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10"/>
        <w:gridCol w:w="2313"/>
        <w:gridCol w:w="2313"/>
        <w:gridCol w:w="2313"/>
        <w:gridCol w:w="2313"/>
        <w:gridCol w:w="2313"/>
        <w:gridCol w:w="2313"/>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C3684">
              <w:rPr>
                <w:rFonts w:ascii="Century Gothic" w:hAnsi="Century Gothic" w:cs="Tahoma"/>
                <w:b/>
                <w:bCs/>
                <w:color w:val="000000"/>
              </w:rPr>
              <w:t>9</w:t>
            </w:r>
            <w:r w:rsidRPr="00D56A3B">
              <w:rPr>
                <w:rFonts w:ascii="Century Gothic" w:hAnsi="Century Gothic" w:cs="Tahoma"/>
                <w:b/>
                <w:bCs/>
                <w:color w:val="000000"/>
              </w:rPr>
              <w:t xml:space="preserve"> - S</w:t>
            </w:r>
            <w:r w:rsidR="006C3684">
              <w:rPr>
                <w:rFonts w:ascii="Century Gothic" w:hAnsi="Century Gothic" w:cs="Tahoma"/>
                <w:b/>
                <w:bCs/>
                <w:color w:val="000000"/>
              </w:rPr>
              <w:t>cience</w:t>
            </w:r>
          </w:p>
        </w:tc>
      </w:tr>
      <w:tr w:rsidR="00D56A3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6C3684" w:rsidRPr="006C3684" w:rsidRDefault="006C3684" w:rsidP="006C3684">
            <w:pPr>
              <w:spacing w:after="0" w:line="240" w:lineRule="auto"/>
              <w:jc w:val="both"/>
              <w:rPr>
                <w:rFonts w:ascii="Century Gothic" w:hAnsi="Century Gothic" w:cs="Tahoma"/>
                <w:bCs/>
                <w:color w:val="000000"/>
              </w:rPr>
            </w:pPr>
            <w:r w:rsidRPr="006C3684">
              <w:rPr>
                <w:rFonts w:ascii="Century Gothic" w:hAnsi="Century Gothic" w:cs="Tahoma"/>
                <w:bCs/>
                <w:color w:val="000000"/>
              </w:rPr>
              <w:t>All students will develop knowledge which helps them in their own lives and to understand the world in which they live. Students will be confident with their knowledge, allowing them to inform others and to problem solve through scientific enquiry. To prepare students for the future they will be curious and equipped to question and challenge information they are presented with.</w:t>
            </w:r>
          </w:p>
          <w:p w:rsidR="006C3684" w:rsidRPr="006C3684" w:rsidRDefault="006C3684" w:rsidP="006C3684">
            <w:pPr>
              <w:spacing w:after="0" w:line="240" w:lineRule="auto"/>
              <w:jc w:val="both"/>
              <w:rPr>
                <w:rFonts w:ascii="Century Gothic" w:hAnsi="Century Gothic" w:cs="Tahoma"/>
                <w:bCs/>
                <w:color w:val="000000"/>
              </w:rPr>
            </w:pPr>
          </w:p>
          <w:p w:rsidR="00D56A3B" w:rsidRDefault="006C3684" w:rsidP="006C3684">
            <w:pPr>
              <w:spacing w:after="0" w:line="240" w:lineRule="auto"/>
              <w:jc w:val="both"/>
              <w:rPr>
                <w:rFonts w:ascii="Century Gothic" w:hAnsi="Century Gothic" w:cs="Tahoma"/>
                <w:bCs/>
                <w:color w:val="000000"/>
              </w:rPr>
            </w:pPr>
            <w:r w:rsidRPr="006C3684">
              <w:rPr>
                <w:rFonts w:ascii="Century Gothic" w:hAnsi="Century Gothic" w:cs="Tahoma"/>
                <w:bCs/>
                <w:color w:val="000000"/>
              </w:rPr>
              <w:t xml:space="preserve">Through the curriculum, key themes of knowledge are revisited each year, with the knowledge being developed over time. The themes link to biology, chemistry and physics and are carefully sequenced in order to ensure that students have all of the powerful knowledge needed to move onto the next theme. This will ensure that students develop a secure </w:t>
            </w:r>
            <w:proofErr w:type="gramStart"/>
            <w:r w:rsidRPr="006C3684">
              <w:rPr>
                <w:rFonts w:ascii="Century Gothic" w:hAnsi="Century Gothic" w:cs="Tahoma"/>
                <w:bCs/>
                <w:color w:val="000000"/>
              </w:rPr>
              <w:t>long term</w:t>
            </w:r>
            <w:proofErr w:type="gramEnd"/>
            <w:r w:rsidRPr="006C3684">
              <w:rPr>
                <w:rFonts w:ascii="Century Gothic" w:hAnsi="Century Gothic" w:cs="Tahoma"/>
                <w:bCs/>
                <w:color w:val="000000"/>
              </w:rPr>
              <w:t xml:space="preserve"> memory over time with flexible knowledge that can be applied to different contexts.</w:t>
            </w:r>
          </w:p>
          <w:p w:rsidR="005131A6" w:rsidRDefault="005131A6" w:rsidP="00893BFD">
            <w:pPr>
              <w:spacing w:after="0" w:line="240" w:lineRule="auto"/>
              <w:rPr>
                <w:rFonts w:ascii="Century Gothic" w:hAnsi="Century Gothic" w:cs="Tahoma"/>
                <w:bCs/>
                <w:color w:val="000000"/>
              </w:rPr>
            </w:pP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DA414E">
              <w:rPr>
                <w:rFonts w:ascii="Century Gothic" w:hAnsi="Century Gothic" w:cs="Tahoma"/>
                <w:bCs/>
                <w:color w:val="000000"/>
              </w:rPr>
              <w:t>Growth and differentiation, and The Periodic table.</w:t>
            </w:r>
          </w:p>
          <w:p w:rsidR="00D56A3B" w:rsidRDefault="00D56A3B" w:rsidP="00893BFD">
            <w:pPr>
              <w:spacing w:after="0" w:line="240" w:lineRule="auto"/>
              <w:rPr>
                <w:rFonts w:ascii="Century Gothic" w:hAnsi="Century Gothic" w:cs="Tahoma"/>
                <w:bCs/>
                <w:color w:val="000000"/>
              </w:rPr>
            </w:pPr>
          </w:p>
        </w:tc>
        <w:tc>
          <w:tcPr>
            <w:tcW w:w="2198"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Students will learn about the Acceleration</w:t>
            </w:r>
            <w:r w:rsidR="00DA414E">
              <w:rPr>
                <w:rFonts w:ascii="Century Gothic" w:hAnsi="Century Gothic" w:cs="Tahoma"/>
                <w:bCs/>
                <w:color w:val="000000"/>
              </w:rPr>
              <w:t xml:space="preserve"> and Human interaction.</w:t>
            </w:r>
          </w:p>
        </w:tc>
        <w:tc>
          <w:tcPr>
            <w:tcW w:w="2198"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DA414E">
              <w:rPr>
                <w:rFonts w:ascii="Century Gothic" w:hAnsi="Century Gothic" w:cs="Tahoma"/>
                <w:bCs/>
                <w:color w:val="000000"/>
              </w:rPr>
              <w:t>Chemistry of the atom and Heating.</w:t>
            </w:r>
          </w:p>
        </w:tc>
        <w:tc>
          <w:tcPr>
            <w:tcW w:w="2198"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DA414E">
              <w:rPr>
                <w:rFonts w:ascii="Century Gothic" w:hAnsi="Century Gothic" w:cs="Tahoma"/>
                <w:bCs/>
                <w:color w:val="000000"/>
              </w:rPr>
              <w:t>Genetics and Using resources.</w:t>
            </w:r>
          </w:p>
        </w:tc>
        <w:tc>
          <w:tcPr>
            <w:tcW w:w="2199"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DA414E">
              <w:rPr>
                <w:rFonts w:ascii="Century Gothic" w:hAnsi="Century Gothic" w:cs="Tahoma"/>
                <w:bCs/>
                <w:color w:val="000000"/>
              </w:rPr>
              <w:t>Sound and waves.</w:t>
            </w:r>
          </w:p>
        </w:tc>
        <w:tc>
          <w:tcPr>
            <w:tcW w:w="2199"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Home </w:t>
            </w:r>
            <w:r w:rsidR="00DA414E">
              <w:rPr>
                <w:rFonts w:ascii="Century Gothic" w:hAnsi="Century Gothic" w:cs="Tahoma"/>
                <w:bCs/>
                <w:color w:val="000000"/>
              </w:rPr>
              <w:t>electricity.</w:t>
            </w: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p w:rsidR="00D56A3B" w:rsidRDefault="00D56A3B" w:rsidP="00893BFD">
            <w:pPr>
              <w:spacing w:after="0" w:line="240" w:lineRule="auto"/>
              <w:rPr>
                <w:rFonts w:ascii="Century Gothic" w:hAnsi="Century Gothic" w:cs="Tahoma"/>
                <w:bCs/>
                <w:color w:val="000000"/>
              </w:rPr>
            </w:pPr>
          </w:p>
        </w:tc>
        <w:tc>
          <w:tcPr>
            <w:tcW w:w="2198"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tc>
        <w:tc>
          <w:tcPr>
            <w:tcW w:w="2198"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tc>
        <w:tc>
          <w:tcPr>
            <w:tcW w:w="2198"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tc>
        <w:tc>
          <w:tcPr>
            <w:tcW w:w="2199"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tc>
        <w:tc>
          <w:tcPr>
            <w:tcW w:w="2199" w:type="dxa"/>
          </w:tcPr>
          <w:p w:rsidR="00DA414E" w:rsidRPr="00A7654C" w:rsidRDefault="00DA414E" w:rsidP="00DA414E">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DA414E" w:rsidRPr="00A7654C" w:rsidRDefault="00DA414E" w:rsidP="00DA414E">
            <w:pPr>
              <w:spacing w:after="0" w:line="240" w:lineRule="auto"/>
              <w:rPr>
                <w:rFonts w:ascii="Century Gothic" w:hAnsi="Century Gothic" w:cs="Tahoma"/>
                <w:bCs/>
                <w:color w:val="000000"/>
              </w:rPr>
            </w:pPr>
          </w:p>
          <w:p w:rsidR="00DA414E" w:rsidRPr="00A7654C" w:rsidRDefault="00DA414E" w:rsidP="00DA414E">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D56A3B" w:rsidRDefault="00D56A3B" w:rsidP="00893BFD">
            <w:pPr>
              <w:spacing w:after="0" w:line="240" w:lineRule="auto"/>
              <w:rPr>
                <w:rFonts w:ascii="Century Gothic" w:hAnsi="Century Gothic" w:cs="Tahoma"/>
                <w:bCs/>
                <w:color w:val="000000"/>
              </w:rPr>
            </w:pP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198" w:type="dxa"/>
          </w:tcPr>
          <w:p w:rsidR="00D56A3B" w:rsidRDefault="00215EA8" w:rsidP="00893BFD">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D56A3B" w:rsidRDefault="00D56A3B" w:rsidP="00893BFD">
            <w:pPr>
              <w:spacing w:after="0" w:line="240" w:lineRule="auto"/>
              <w:rPr>
                <w:rFonts w:ascii="Century Gothic" w:hAnsi="Century Gothic" w:cs="Tahoma"/>
                <w:bCs/>
                <w:color w:val="000000"/>
              </w:rPr>
            </w:pPr>
          </w:p>
        </w:tc>
        <w:tc>
          <w:tcPr>
            <w:tcW w:w="2198" w:type="dxa"/>
          </w:tcPr>
          <w:p w:rsidR="00215EA8" w:rsidRDefault="00215EA8" w:rsidP="00215EA8">
            <w:pPr>
              <w:spacing w:after="0" w:line="240" w:lineRule="auto"/>
              <w:rPr>
                <w:rFonts w:ascii="Century Gothic" w:hAnsi="Century Gothic" w:cs="Tahoma"/>
                <w:bCs/>
                <w:color w:val="000000"/>
              </w:rPr>
            </w:pPr>
            <w:r>
              <w:rPr>
                <w:rFonts w:ascii="Century Gothic" w:hAnsi="Century Gothic" w:cs="Tahoma"/>
                <w:bCs/>
                <w:color w:val="000000"/>
              </w:rPr>
              <w:lastRenderedPageBreak/>
              <w:t>Half term assessment.</w:t>
            </w:r>
          </w:p>
          <w:p w:rsidR="00D56A3B" w:rsidRDefault="00D56A3B" w:rsidP="00893BFD">
            <w:pPr>
              <w:spacing w:after="0" w:line="240" w:lineRule="auto"/>
              <w:rPr>
                <w:rFonts w:ascii="Century Gothic" w:hAnsi="Century Gothic" w:cs="Tahoma"/>
                <w:bCs/>
                <w:color w:val="000000"/>
              </w:rPr>
            </w:pPr>
          </w:p>
        </w:tc>
        <w:tc>
          <w:tcPr>
            <w:tcW w:w="2198" w:type="dxa"/>
          </w:tcPr>
          <w:p w:rsidR="00215EA8" w:rsidRDefault="00215EA8" w:rsidP="00215EA8">
            <w:pPr>
              <w:spacing w:after="0" w:line="240" w:lineRule="auto"/>
              <w:rPr>
                <w:rFonts w:ascii="Century Gothic" w:hAnsi="Century Gothic" w:cs="Tahoma"/>
                <w:bCs/>
                <w:color w:val="000000"/>
              </w:rPr>
            </w:pPr>
            <w:r>
              <w:rPr>
                <w:rFonts w:ascii="Century Gothic" w:hAnsi="Century Gothic" w:cs="Tahoma"/>
                <w:bCs/>
                <w:color w:val="000000"/>
              </w:rPr>
              <w:lastRenderedPageBreak/>
              <w:t>Half term assessment.</w:t>
            </w:r>
          </w:p>
          <w:p w:rsidR="00D56A3B" w:rsidRDefault="00D56A3B" w:rsidP="00893BFD">
            <w:pPr>
              <w:spacing w:after="0" w:line="240" w:lineRule="auto"/>
              <w:rPr>
                <w:rFonts w:ascii="Century Gothic" w:hAnsi="Century Gothic" w:cs="Tahoma"/>
                <w:bCs/>
                <w:color w:val="000000"/>
              </w:rPr>
            </w:pPr>
          </w:p>
        </w:tc>
        <w:tc>
          <w:tcPr>
            <w:tcW w:w="2198" w:type="dxa"/>
          </w:tcPr>
          <w:p w:rsidR="00215EA8" w:rsidRDefault="00215EA8" w:rsidP="00215EA8">
            <w:pPr>
              <w:spacing w:after="0" w:line="240" w:lineRule="auto"/>
              <w:rPr>
                <w:rFonts w:ascii="Century Gothic" w:hAnsi="Century Gothic" w:cs="Tahoma"/>
                <w:bCs/>
                <w:color w:val="000000"/>
              </w:rPr>
            </w:pPr>
            <w:r>
              <w:rPr>
                <w:rFonts w:ascii="Century Gothic" w:hAnsi="Century Gothic" w:cs="Tahoma"/>
                <w:bCs/>
                <w:color w:val="000000"/>
              </w:rPr>
              <w:lastRenderedPageBreak/>
              <w:t>Half term assessment.</w:t>
            </w:r>
          </w:p>
          <w:p w:rsidR="00D56A3B" w:rsidRDefault="00D56A3B" w:rsidP="00893BFD">
            <w:pPr>
              <w:spacing w:after="0" w:line="240" w:lineRule="auto"/>
              <w:rPr>
                <w:rFonts w:ascii="Century Gothic" w:hAnsi="Century Gothic" w:cs="Tahoma"/>
                <w:bCs/>
                <w:color w:val="000000"/>
              </w:rPr>
            </w:pPr>
          </w:p>
        </w:tc>
        <w:tc>
          <w:tcPr>
            <w:tcW w:w="2199" w:type="dxa"/>
          </w:tcPr>
          <w:p w:rsidR="00215EA8" w:rsidRDefault="00215EA8" w:rsidP="00215EA8">
            <w:pPr>
              <w:spacing w:after="0" w:line="240" w:lineRule="auto"/>
              <w:rPr>
                <w:rFonts w:ascii="Century Gothic" w:hAnsi="Century Gothic" w:cs="Tahoma"/>
                <w:bCs/>
                <w:color w:val="000000"/>
              </w:rPr>
            </w:pPr>
            <w:r>
              <w:rPr>
                <w:rFonts w:ascii="Century Gothic" w:hAnsi="Century Gothic" w:cs="Tahoma"/>
                <w:bCs/>
                <w:color w:val="000000"/>
              </w:rPr>
              <w:lastRenderedPageBreak/>
              <w:t>Half term assessment.</w:t>
            </w:r>
          </w:p>
          <w:p w:rsidR="00D56A3B" w:rsidRDefault="00D56A3B" w:rsidP="00893BFD">
            <w:pPr>
              <w:spacing w:after="0" w:line="240" w:lineRule="auto"/>
              <w:rPr>
                <w:rFonts w:ascii="Century Gothic" w:hAnsi="Century Gothic" w:cs="Tahoma"/>
                <w:bCs/>
                <w:color w:val="000000"/>
              </w:rPr>
            </w:pPr>
          </w:p>
        </w:tc>
        <w:tc>
          <w:tcPr>
            <w:tcW w:w="2199" w:type="dxa"/>
          </w:tcPr>
          <w:p w:rsidR="00215EA8" w:rsidRDefault="00215EA8" w:rsidP="00215EA8">
            <w:pPr>
              <w:spacing w:after="0" w:line="240" w:lineRule="auto"/>
              <w:rPr>
                <w:rFonts w:ascii="Century Gothic" w:hAnsi="Century Gothic" w:cs="Tahoma"/>
                <w:bCs/>
                <w:color w:val="000000"/>
              </w:rPr>
            </w:pPr>
            <w:r>
              <w:rPr>
                <w:rFonts w:ascii="Century Gothic" w:hAnsi="Century Gothic" w:cs="Tahoma"/>
                <w:bCs/>
                <w:color w:val="000000"/>
              </w:rPr>
              <w:lastRenderedPageBreak/>
              <w:t>Half term assessment.</w:t>
            </w:r>
          </w:p>
          <w:p w:rsidR="00D56A3B" w:rsidRDefault="00D56A3B" w:rsidP="00893BFD">
            <w:pPr>
              <w:spacing w:after="0" w:line="240" w:lineRule="auto"/>
              <w:rPr>
                <w:rFonts w:ascii="Century Gothic" w:hAnsi="Century Gothic" w:cs="Tahoma"/>
                <w:bCs/>
                <w:color w:val="000000"/>
              </w:rPr>
            </w:pPr>
          </w:p>
        </w:tc>
      </w:tr>
      <w:tr w:rsidR="00DA414E" w:rsidTr="00A408BB">
        <w:tc>
          <w:tcPr>
            <w:tcW w:w="2198" w:type="dxa"/>
          </w:tcPr>
          <w:p w:rsidR="00DA414E" w:rsidRDefault="00DA414E" w:rsidP="00893BFD">
            <w:pPr>
              <w:spacing w:after="0" w:line="240" w:lineRule="auto"/>
              <w:rPr>
                <w:rFonts w:ascii="Century Gothic" w:hAnsi="Century Gothic" w:cs="Tahoma"/>
                <w:b/>
                <w:bCs/>
                <w:color w:val="000000"/>
              </w:rPr>
            </w:pPr>
            <w:r>
              <w:rPr>
                <w:rFonts w:ascii="Century Gothic" w:hAnsi="Century Gothic" w:cs="Tahoma"/>
                <w:b/>
                <w:bCs/>
                <w:color w:val="000000"/>
              </w:rPr>
              <w:lastRenderedPageBreak/>
              <w:t>Curiosity</w:t>
            </w:r>
          </w:p>
          <w:p w:rsidR="00DA414E" w:rsidRPr="00D56A3B" w:rsidRDefault="00DA414E" w:rsidP="00893BFD">
            <w:pPr>
              <w:spacing w:after="0" w:line="240" w:lineRule="auto"/>
              <w:rPr>
                <w:rFonts w:ascii="Century Gothic" w:hAnsi="Century Gothic" w:cs="Tahoma"/>
                <w:b/>
                <w:bCs/>
                <w:color w:val="000000"/>
              </w:rPr>
            </w:pPr>
          </w:p>
        </w:tc>
        <w:tc>
          <w:tcPr>
            <w:tcW w:w="13190" w:type="dxa"/>
            <w:gridSpan w:val="6"/>
          </w:tcPr>
          <w:p w:rsidR="00DA414E" w:rsidRDefault="00DA414E" w:rsidP="00DA414E">
            <w:pPr>
              <w:spacing w:after="0" w:line="240" w:lineRule="auto"/>
              <w:rPr>
                <w:rFonts w:ascii="Century Gothic" w:hAnsi="Century Gothic" w:cs="Tahoma"/>
                <w:bCs/>
                <w:color w:val="000000"/>
              </w:rPr>
            </w:pPr>
            <w:r>
              <w:rPr>
                <w:rFonts w:ascii="Century Gothic" w:hAnsi="Century Gothic" w:cs="Tahoma"/>
                <w:bCs/>
                <w:color w:val="000000"/>
              </w:rPr>
              <w:t>Books:</w:t>
            </w:r>
          </w:p>
          <w:p w:rsidR="00DA414E" w:rsidRDefault="00DA414E" w:rsidP="00DA414E">
            <w:pPr>
              <w:spacing w:after="0" w:line="240" w:lineRule="auto"/>
              <w:rPr>
                <w:rFonts w:ascii="Century Gothic" w:hAnsi="Century Gothic" w:cs="Tahoma"/>
                <w:bCs/>
                <w:color w:val="000000"/>
              </w:rPr>
            </w:pPr>
            <w:hyperlink r:id="rId8" w:history="1">
              <w:r w:rsidRPr="000E451F">
                <w:rPr>
                  <w:rStyle w:val="Hyperlink"/>
                  <w:rFonts w:ascii="Century Gothic" w:hAnsi="Century Gothic" w:cs="Tahoma"/>
                  <w:bCs/>
                </w:rPr>
                <w:t>https://www.amazon.co.uk/Women-Science-Fearless-Pioneers-Changed/dp/1526360519/ref=sr_1_5?dchild=1&amp;keywords=science+book+aimed+for+14+years+old&amp;qid=1624626761&amp;s=books&amp;sr=1-5</w:t>
              </w:r>
            </w:hyperlink>
          </w:p>
          <w:p w:rsidR="00DA414E" w:rsidRDefault="00DA414E" w:rsidP="00DA414E">
            <w:pPr>
              <w:spacing w:after="0" w:line="240" w:lineRule="auto"/>
              <w:rPr>
                <w:rFonts w:ascii="Century Gothic" w:hAnsi="Century Gothic" w:cs="Tahoma"/>
                <w:bCs/>
                <w:color w:val="000000"/>
              </w:rPr>
            </w:pPr>
          </w:p>
          <w:p w:rsidR="00DA414E" w:rsidRDefault="00DA414E" w:rsidP="00DA414E">
            <w:pPr>
              <w:spacing w:after="0" w:line="240" w:lineRule="auto"/>
              <w:rPr>
                <w:rFonts w:ascii="Century Gothic" w:hAnsi="Century Gothic" w:cs="Tahoma"/>
                <w:bCs/>
                <w:color w:val="000000"/>
              </w:rPr>
            </w:pPr>
            <w:r>
              <w:rPr>
                <w:rFonts w:ascii="Century Gothic" w:hAnsi="Century Gothic" w:cs="Tahoma"/>
                <w:bCs/>
                <w:color w:val="000000"/>
              </w:rPr>
              <w:t>Home Science Experiments:</w:t>
            </w:r>
          </w:p>
          <w:p w:rsidR="00DA414E" w:rsidRDefault="00DA414E" w:rsidP="00DA414E">
            <w:pPr>
              <w:spacing w:after="0" w:line="240" w:lineRule="auto"/>
              <w:rPr>
                <w:rFonts w:ascii="Century Gothic" w:hAnsi="Century Gothic" w:cs="Tahoma"/>
                <w:bCs/>
                <w:color w:val="000000"/>
              </w:rPr>
            </w:pPr>
            <w:hyperlink r:id="rId9" w:history="1">
              <w:r w:rsidRPr="000E451F">
                <w:rPr>
                  <w:rStyle w:val="Hyperlink"/>
                  <w:rFonts w:ascii="Century Gothic" w:hAnsi="Century Gothic" w:cs="Tahoma"/>
                  <w:bCs/>
                </w:rPr>
                <w:t>https://kidadl.com/articles/twelve-easy-science-projects-for-teens-during-lockdown</w:t>
              </w:r>
            </w:hyperlink>
          </w:p>
          <w:p w:rsidR="00DA414E" w:rsidRDefault="00DA414E" w:rsidP="00DA414E">
            <w:pPr>
              <w:spacing w:after="0" w:line="240" w:lineRule="auto"/>
              <w:rPr>
                <w:rFonts w:ascii="Century Gothic" w:hAnsi="Century Gothic" w:cs="Tahoma"/>
                <w:bCs/>
                <w:color w:val="000000"/>
              </w:rPr>
            </w:pPr>
          </w:p>
          <w:p w:rsidR="00DA414E" w:rsidRDefault="00DA414E" w:rsidP="00DA414E">
            <w:pPr>
              <w:spacing w:after="0" w:line="240" w:lineRule="auto"/>
              <w:rPr>
                <w:rFonts w:ascii="Century Gothic" w:hAnsi="Century Gothic" w:cs="Tahoma"/>
                <w:bCs/>
                <w:color w:val="000000"/>
              </w:rPr>
            </w:pPr>
            <w:r>
              <w:rPr>
                <w:rFonts w:ascii="Century Gothic" w:hAnsi="Century Gothic" w:cs="Tahoma"/>
                <w:bCs/>
                <w:color w:val="000000"/>
              </w:rPr>
              <w:t>Science in the news:</w:t>
            </w:r>
          </w:p>
          <w:p w:rsidR="00DA414E" w:rsidRDefault="00DA414E" w:rsidP="00DA414E">
            <w:pPr>
              <w:spacing w:after="0" w:line="240" w:lineRule="auto"/>
              <w:rPr>
                <w:rStyle w:val="Hyperlink"/>
                <w:rFonts w:ascii="Century Gothic" w:hAnsi="Century Gothic" w:cs="Tahoma"/>
                <w:bCs/>
              </w:rPr>
            </w:pPr>
            <w:hyperlink r:id="rId10" w:history="1">
              <w:r w:rsidRPr="00AB6F4B">
                <w:rPr>
                  <w:rStyle w:val="Hyperlink"/>
                  <w:rFonts w:ascii="Century Gothic" w:hAnsi="Century Gothic" w:cs="Tahoma"/>
                  <w:bCs/>
                </w:rPr>
                <w:t>https://www.iflscience.com/</w:t>
              </w:r>
            </w:hyperlink>
          </w:p>
          <w:p w:rsidR="00DA414E" w:rsidRDefault="00DA414E" w:rsidP="00DA414E">
            <w:pPr>
              <w:spacing w:after="0" w:line="240" w:lineRule="auto"/>
              <w:rPr>
                <w:rFonts w:ascii="Century Gothic" w:hAnsi="Century Gothic" w:cs="Tahoma"/>
                <w:bCs/>
                <w:color w:val="000000"/>
              </w:rPr>
            </w:pPr>
            <w:hyperlink r:id="rId11" w:history="1">
              <w:r w:rsidRPr="00CA7350">
                <w:rPr>
                  <w:rStyle w:val="Hyperlink"/>
                  <w:rFonts w:ascii="Century Gothic" w:hAnsi="Century Gothic" w:cs="Tahoma"/>
                  <w:bCs/>
                </w:rPr>
                <w:t>https://theday.co.uk/</w:t>
              </w:r>
            </w:hyperlink>
          </w:p>
          <w:p w:rsidR="00DA414E" w:rsidRDefault="00DA414E" w:rsidP="00DA414E">
            <w:pPr>
              <w:spacing w:after="0" w:line="240" w:lineRule="auto"/>
              <w:rPr>
                <w:rFonts w:ascii="Century Gothic" w:hAnsi="Century Gothic" w:cs="Tahoma"/>
                <w:bCs/>
                <w:color w:val="000000"/>
              </w:rPr>
            </w:pPr>
            <w:hyperlink r:id="rId12" w:history="1">
              <w:r w:rsidRPr="00CA7350">
                <w:rPr>
                  <w:rStyle w:val="Hyperlink"/>
                  <w:rFonts w:ascii="Century Gothic" w:hAnsi="Century Gothic" w:cs="Tahoma"/>
                  <w:bCs/>
                </w:rPr>
                <w:t>https://www.bbc.co.uk/news/science_and_environment</w:t>
              </w:r>
            </w:hyperlink>
          </w:p>
          <w:p w:rsidR="00DA414E" w:rsidRDefault="00DA414E" w:rsidP="00893BFD">
            <w:pPr>
              <w:spacing w:after="0" w:line="240" w:lineRule="auto"/>
              <w:rPr>
                <w:rFonts w:ascii="Century Gothic" w:hAnsi="Century Gothic" w:cs="Tahoma"/>
                <w:bCs/>
                <w:color w:val="000000"/>
              </w:rPr>
            </w:pPr>
            <w:bookmarkStart w:id="0" w:name="_GoBack"/>
            <w:bookmarkEnd w:id="0"/>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1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F38D7"/>
    <w:rsid w:val="001016C8"/>
    <w:rsid w:val="00105FE4"/>
    <w:rsid w:val="00127BAD"/>
    <w:rsid w:val="001644CD"/>
    <w:rsid w:val="00170EA7"/>
    <w:rsid w:val="001908D3"/>
    <w:rsid w:val="001B5652"/>
    <w:rsid w:val="001C7DEB"/>
    <w:rsid w:val="001F1933"/>
    <w:rsid w:val="001F3EDA"/>
    <w:rsid w:val="00215EA8"/>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D5C09"/>
    <w:rsid w:val="00673BAB"/>
    <w:rsid w:val="006C3684"/>
    <w:rsid w:val="006C5CA4"/>
    <w:rsid w:val="00743396"/>
    <w:rsid w:val="00751202"/>
    <w:rsid w:val="00777C4F"/>
    <w:rsid w:val="007A7F2D"/>
    <w:rsid w:val="00806ED1"/>
    <w:rsid w:val="00826BBB"/>
    <w:rsid w:val="0083184B"/>
    <w:rsid w:val="00864697"/>
    <w:rsid w:val="00893BFD"/>
    <w:rsid w:val="008C0E2C"/>
    <w:rsid w:val="008C354D"/>
    <w:rsid w:val="008D6C35"/>
    <w:rsid w:val="00964ED7"/>
    <w:rsid w:val="00967B35"/>
    <w:rsid w:val="009753FC"/>
    <w:rsid w:val="009A0BC7"/>
    <w:rsid w:val="009B5639"/>
    <w:rsid w:val="009C2320"/>
    <w:rsid w:val="00A11E89"/>
    <w:rsid w:val="00A22009"/>
    <w:rsid w:val="00A4743F"/>
    <w:rsid w:val="00A91BF6"/>
    <w:rsid w:val="00B57528"/>
    <w:rsid w:val="00B61A10"/>
    <w:rsid w:val="00BD6726"/>
    <w:rsid w:val="00BE1FA1"/>
    <w:rsid w:val="00C24C1E"/>
    <w:rsid w:val="00C31356"/>
    <w:rsid w:val="00C42544"/>
    <w:rsid w:val="00C63580"/>
    <w:rsid w:val="00C7134F"/>
    <w:rsid w:val="00C9145B"/>
    <w:rsid w:val="00CB7125"/>
    <w:rsid w:val="00CB72C3"/>
    <w:rsid w:val="00CD2F36"/>
    <w:rsid w:val="00D15A56"/>
    <w:rsid w:val="00D415D0"/>
    <w:rsid w:val="00D56A3B"/>
    <w:rsid w:val="00DA414E"/>
    <w:rsid w:val="00DB466C"/>
    <w:rsid w:val="00DB7F16"/>
    <w:rsid w:val="00DC4B86"/>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5015B"/>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A4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Women-Science-Fearless-Pioneers-Changed/dp/1526360519/ref=sr_1_5?dchild=1&amp;keywords=science+book+aimed+for+14+years+old&amp;qid=1624626761&amp;s=books&amp;sr=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news/science_and_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day.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flscience.com/" TargetMode="External"/><Relationship Id="rId4" Type="http://schemas.openxmlformats.org/officeDocument/2006/relationships/settings" Target="settings.xml"/><Relationship Id="rId9" Type="http://schemas.openxmlformats.org/officeDocument/2006/relationships/hyperlink" Target="https://kidadl.com/articles/twelve-easy-science-projects-for-teens-during-lockdown"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C6E8-BEEF-4577-8DD6-240C3C48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Louise Booth</cp:lastModifiedBy>
  <cp:revision>2</cp:revision>
  <cp:lastPrinted>2017-01-30T07:48:00Z</cp:lastPrinted>
  <dcterms:created xsi:type="dcterms:W3CDTF">2023-09-05T12:30:00Z</dcterms:created>
  <dcterms:modified xsi:type="dcterms:W3CDTF">2023-09-05T12:30:00Z</dcterms:modified>
</cp:coreProperties>
</file>