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696"/>
        <w:gridCol w:w="2738"/>
        <w:gridCol w:w="948"/>
        <w:gridCol w:w="1790"/>
        <w:gridCol w:w="1470"/>
        <w:gridCol w:w="1269"/>
        <w:gridCol w:w="1991"/>
        <w:gridCol w:w="747"/>
        <w:gridCol w:w="2739"/>
      </w:tblGrid>
      <w:tr w:rsidR="00D56A3B" w:rsidRPr="0075030A" w:rsidTr="004C3983">
        <w:tc>
          <w:tcPr>
            <w:tcW w:w="15388" w:type="dxa"/>
            <w:gridSpan w:val="9"/>
          </w:tcPr>
          <w:p w:rsidR="00D56A3B" w:rsidRPr="0075030A" w:rsidRDefault="00D56A3B" w:rsidP="00D56A3B">
            <w:pPr>
              <w:spacing w:after="0" w:line="240" w:lineRule="auto"/>
              <w:jc w:val="center"/>
              <w:rPr>
                <w:rFonts w:ascii="Arial" w:hAnsi="Arial" w:cs="Arial"/>
                <w:b/>
                <w:bCs/>
                <w:color w:val="000000"/>
              </w:rPr>
            </w:pPr>
            <w:r w:rsidRPr="0075030A">
              <w:rPr>
                <w:rFonts w:ascii="Arial" w:hAnsi="Arial" w:cs="Arial"/>
                <w:b/>
                <w:bCs/>
                <w:color w:val="000000"/>
              </w:rPr>
              <w:t xml:space="preserve">Year </w:t>
            </w:r>
            <w:r w:rsidR="002730F2" w:rsidRPr="0075030A">
              <w:rPr>
                <w:rFonts w:ascii="Arial" w:hAnsi="Arial" w:cs="Arial"/>
                <w:b/>
                <w:bCs/>
                <w:color w:val="000000"/>
              </w:rPr>
              <w:t>9</w:t>
            </w:r>
            <w:r w:rsidRPr="0075030A">
              <w:rPr>
                <w:rFonts w:ascii="Arial" w:hAnsi="Arial" w:cs="Arial"/>
                <w:b/>
                <w:bCs/>
                <w:color w:val="000000"/>
              </w:rPr>
              <w:t xml:space="preserve"> - </w:t>
            </w:r>
            <w:r w:rsidR="006B25D2" w:rsidRPr="0075030A">
              <w:rPr>
                <w:rFonts w:ascii="Arial" w:hAnsi="Arial" w:cs="Arial"/>
                <w:b/>
                <w:bCs/>
                <w:color w:val="000000"/>
              </w:rPr>
              <w:t>Geography</w:t>
            </w:r>
          </w:p>
        </w:tc>
      </w:tr>
      <w:tr w:rsidR="002A3B79" w:rsidRPr="0075030A" w:rsidTr="00A02D63">
        <w:tc>
          <w:tcPr>
            <w:tcW w:w="1696" w:type="dxa"/>
          </w:tcPr>
          <w:p w:rsidR="00A02B52" w:rsidRPr="0075030A" w:rsidRDefault="00A02B52" w:rsidP="00A02B52">
            <w:pPr>
              <w:spacing w:after="0" w:line="240" w:lineRule="auto"/>
              <w:rPr>
                <w:rFonts w:ascii="Arial" w:hAnsi="Arial" w:cs="Arial"/>
                <w:b/>
                <w:bCs/>
                <w:color w:val="000000"/>
              </w:rPr>
            </w:pPr>
            <w:r w:rsidRPr="0075030A">
              <w:rPr>
                <w:rFonts w:ascii="Arial" w:hAnsi="Arial" w:cs="Arial"/>
                <w:b/>
                <w:bCs/>
                <w:color w:val="000000"/>
              </w:rPr>
              <w:t>Curriculum intent</w:t>
            </w:r>
          </w:p>
        </w:tc>
        <w:tc>
          <w:tcPr>
            <w:tcW w:w="13692" w:type="dxa"/>
            <w:gridSpan w:val="8"/>
          </w:tcPr>
          <w:p w:rsidR="00A02B52" w:rsidRPr="0075030A" w:rsidRDefault="0008294E" w:rsidP="00F61EB8">
            <w:pPr>
              <w:spacing w:after="0" w:line="240" w:lineRule="auto"/>
              <w:rPr>
                <w:rFonts w:ascii="Arial" w:hAnsi="Arial" w:cs="Arial"/>
                <w:bCs/>
                <w:color w:val="000000"/>
              </w:rPr>
            </w:pPr>
            <w:r w:rsidRPr="0075030A">
              <w:rPr>
                <w:rFonts w:ascii="Arial" w:hAnsi="Arial" w:cs="Arial"/>
                <w:bCs/>
                <w:lang w:val="en-US"/>
              </w:rPr>
              <w:t>Year 9 is a rich and diverse mix of human and physical geography with a focus on landscapes and features which are constantly changing. In Year 9, students get the opportunity to explore the physical and human landscapes across Asia, the poles and Europe</w:t>
            </w:r>
            <w:r w:rsidR="00EB3329" w:rsidRPr="0075030A">
              <w:rPr>
                <w:rFonts w:ascii="Arial" w:hAnsi="Arial" w:cs="Arial"/>
                <w:bCs/>
                <w:lang w:val="en-US"/>
              </w:rPr>
              <w:t>, u</w:t>
            </w:r>
            <w:r w:rsidRPr="0075030A">
              <w:rPr>
                <w:rFonts w:ascii="Arial" w:hAnsi="Arial" w:cs="Arial"/>
                <w:bCs/>
                <w:lang w:val="en-US"/>
              </w:rPr>
              <w:t xml:space="preserve">sing this exploration to and seek to understand the patterns and processes that shape the world. At the end of this year, all students will have experienced the breadth and depth of content necessary for them to have a well-rounded knowledge of the processes that are constantly shaping our world and how we as humans can influence these changes in preparation for GCSE geography.  </w:t>
            </w:r>
          </w:p>
        </w:tc>
      </w:tr>
      <w:tr w:rsidR="0019444A" w:rsidRPr="0075030A" w:rsidTr="00DF3516">
        <w:tc>
          <w:tcPr>
            <w:tcW w:w="1696" w:type="dxa"/>
          </w:tcPr>
          <w:p w:rsidR="0019444A" w:rsidRPr="0075030A" w:rsidRDefault="0019444A" w:rsidP="0019444A">
            <w:pPr>
              <w:spacing w:after="0" w:line="240" w:lineRule="auto"/>
              <w:rPr>
                <w:rFonts w:ascii="Arial" w:hAnsi="Arial" w:cs="Arial"/>
                <w:b/>
                <w:bCs/>
                <w:color w:val="000000"/>
              </w:rPr>
            </w:pPr>
            <w:r w:rsidRPr="0075030A">
              <w:rPr>
                <w:rFonts w:ascii="Arial" w:hAnsi="Arial" w:cs="Arial"/>
                <w:b/>
                <w:bCs/>
                <w:color w:val="000000"/>
              </w:rPr>
              <w:t>Term</w:t>
            </w:r>
          </w:p>
        </w:tc>
        <w:tc>
          <w:tcPr>
            <w:tcW w:w="3686" w:type="dxa"/>
            <w:gridSpan w:val="2"/>
          </w:tcPr>
          <w:p w:rsidR="0019444A" w:rsidRPr="0075030A" w:rsidRDefault="0019444A" w:rsidP="0019444A">
            <w:pPr>
              <w:spacing w:after="0" w:line="240" w:lineRule="auto"/>
              <w:rPr>
                <w:rFonts w:ascii="Arial" w:hAnsi="Arial" w:cs="Arial"/>
                <w:b/>
                <w:bCs/>
                <w:color w:val="000000"/>
              </w:rPr>
            </w:pPr>
            <w:r w:rsidRPr="0075030A">
              <w:rPr>
                <w:rFonts w:ascii="Arial" w:hAnsi="Arial" w:cs="Arial"/>
                <w:b/>
                <w:bCs/>
                <w:color w:val="000000"/>
              </w:rPr>
              <w:t>Autumn 1</w:t>
            </w:r>
          </w:p>
          <w:p w:rsidR="0019444A" w:rsidRPr="0075030A" w:rsidRDefault="0019444A" w:rsidP="0019444A">
            <w:pPr>
              <w:spacing w:after="0" w:line="240" w:lineRule="auto"/>
              <w:rPr>
                <w:rFonts w:ascii="Arial" w:hAnsi="Arial" w:cs="Arial"/>
                <w:b/>
                <w:bCs/>
                <w:color w:val="000000"/>
              </w:rPr>
            </w:pPr>
            <w:r w:rsidRPr="0075030A">
              <w:rPr>
                <w:rFonts w:ascii="Arial" w:hAnsi="Arial" w:cs="Arial"/>
                <w:b/>
                <w:bCs/>
                <w:color w:val="000000"/>
              </w:rPr>
              <w:t>Autumn 2</w:t>
            </w:r>
          </w:p>
        </w:tc>
        <w:tc>
          <w:tcPr>
            <w:tcW w:w="3260" w:type="dxa"/>
            <w:gridSpan w:val="2"/>
          </w:tcPr>
          <w:p w:rsidR="0019444A" w:rsidRPr="0075030A" w:rsidRDefault="00D651F9" w:rsidP="0019444A">
            <w:pPr>
              <w:spacing w:after="0" w:line="240" w:lineRule="auto"/>
              <w:rPr>
                <w:rFonts w:ascii="Arial" w:hAnsi="Arial" w:cs="Arial"/>
                <w:b/>
                <w:bCs/>
                <w:color w:val="000000"/>
              </w:rPr>
            </w:pPr>
            <w:r w:rsidRPr="0075030A">
              <w:rPr>
                <w:rFonts w:ascii="Arial" w:hAnsi="Arial" w:cs="Arial"/>
                <w:b/>
                <w:bCs/>
                <w:color w:val="000000"/>
              </w:rPr>
              <w:t>Spring 1</w:t>
            </w:r>
          </w:p>
        </w:tc>
        <w:tc>
          <w:tcPr>
            <w:tcW w:w="3260" w:type="dxa"/>
            <w:gridSpan w:val="2"/>
          </w:tcPr>
          <w:p w:rsidR="0019444A" w:rsidRPr="0075030A" w:rsidRDefault="0019444A" w:rsidP="0019444A">
            <w:pPr>
              <w:spacing w:after="0" w:line="240" w:lineRule="auto"/>
              <w:rPr>
                <w:rFonts w:ascii="Arial" w:hAnsi="Arial" w:cs="Arial"/>
                <w:b/>
                <w:bCs/>
                <w:color w:val="000000"/>
              </w:rPr>
            </w:pPr>
            <w:r w:rsidRPr="0075030A">
              <w:rPr>
                <w:rFonts w:ascii="Arial" w:hAnsi="Arial" w:cs="Arial"/>
                <w:b/>
                <w:bCs/>
                <w:color w:val="000000"/>
              </w:rPr>
              <w:t>Spring 2 moving into Summer 1</w:t>
            </w:r>
          </w:p>
        </w:tc>
        <w:tc>
          <w:tcPr>
            <w:tcW w:w="3486" w:type="dxa"/>
            <w:gridSpan w:val="2"/>
          </w:tcPr>
          <w:p w:rsidR="0019444A" w:rsidRPr="0075030A" w:rsidRDefault="0019444A" w:rsidP="0019444A">
            <w:pPr>
              <w:spacing w:after="0" w:line="240" w:lineRule="auto"/>
              <w:rPr>
                <w:rFonts w:ascii="Arial" w:hAnsi="Arial" w:cs="Arial"/>
                <w:b/>
                <w:bCs/>
                <w:color w:val="000000"/>
              </w:rPr>
            </w:pPr>
            <w:r w:rsidRPr="0075030A">
              <w:rPr>
                <w:rFonts w:ascii="Arial" w:hAnsi="Arial" w:cs="Arial"/>
                <w:b/>
                <w:bCs/>
                <w:color w:val="000000"/>
              </w:rPr>
              <w:t>End of Summer 1 moving into</w:t>
            </w:r>
          </w:p>
          <w:p w:rsidR="0019444A" w:rsidRPr="0075030A" w:rsidRDefault="0019444A" w:rsidP="0019444A">
            <w:pPr>
              <w:spacing w:after="0" w:line="240" w:lineRule="auto"/>
              <w:rPr>
                <w:rFonts w:ascii="Arial" w:hAnsi="Arial" w:cs="Arial"/>
                <w:b/>
                <w:bCs/>
                <w:color w:val="000000"/>
              </w:rPr>
            </w:pPr>
            <w:r w:rsidRPr="0075030A">
              <w:rPr>
                <w:rFonts w:ascii="Arial" w:hAnsi="Arial" w:cs="Arial"/>
                <w:b/>
                <w:bCs/>
                <w:color w:val="000000"/>
              </w:rPr>
              <w:t>Summer 2</w:t>
            </w:r>
          </w:p>
        </w:tc>
      </w:tr>
      <w:tr w:rsidR="0019444A" w:rsidRPr="0075030A" w:rsidTr="00DF3516">
        <w:tc>
          <w:tcPr>
            <w:tcW w:w="1696" w:type="dxa"/>
          </w:tcPr>
          <w:p w:rsidR="0019444A" w:rsidRPr="0075030A" w:rsidRDefault="0019444A" w:rsidP="0019444A">
            <w:pPr>
              <w:spacing w:after="0" w:line="240" w:lineRule="auto"/>
              <w:rPr>
                <w:rFonts w:ascii="Arial" w:hAnsi="Arial" w:cs="Arial"/>
                <w:b/>
                <w:bCs/>
                <w:color w:val="000000"/>
              </w:rPr>
            </w:pPr>
            <w:r w:rsidRPr="0075030A">
              <w:rPr>
                <w:rFonts w:ascii="Arial" w:hAnsi="Arial" w:cs="Arial"/>
                <w:b/>
                <w:bCs/>
                <w:color w:val="000000"/>
              </w:rPr>
              <w:t>Knowledge</w:t>
            </w:r>
          </w:p>
        </w:tc>
        <w:tc>
          <w:tcPr>
            <w:tcW w:w="3686" w:type="dxa"/>
            <w:gridSpan w:val="2"/>
          </w:tcPr>
          <w:p w:rsidR="0019444A" w:rsidRPr="0075030A" w:rsidRDefault="0075030A" w:rsidP="0019444A">
            <w:pPr>
              <w:spacing w:after="0" w:line="240" w:lineRule="auto"/>
              <w:rPr>
                <w:rFonts w:ascii="Arial" w:hAnsi="Arial" w:cs="Arial"/>
                <w:bCs/>
                <w:color w:val="000000"/>
              </w:rPr>
            </w:pPr>
            <w:r>
              <w:rPr>
                <w:rFonts w:ascii="Arial" w:hAnsi="Arial" w:cs="Arial"/>
                <w:bCs/>
                <w:color w:val="000000"/>
              </w:rPr>
              <w:t xml:space="preserve">Global Population &amp; </w:t>
            </w:r>
            <w:r w:rsidR="0019444A" w:rsidRPr="0075030A">
              <w:rPr>
                <w:rFonts w:ascii="Arial" w:hAnsi="Arial" w:cs="Arial"/>
                <w:bCs/>
                <w:color w:val="000000"/>
              </w:rPr>
              <w:t>The Rise of China</w:t>
            </w:r>
          </w:p>
          <w:p w:rsidR="0019444A" w:rsidRPr="0075030A" w:rsidRDefault="0019444A" w:rsidP="0019444A">
            <w:pPr>
              <w:pStyle w:val="ListParagraph"/>
              <w:numPr>
                <w:ilvl w:val="0"/>
                <w:numId w:val="5"/>
              </w:numPr>
              <w:spacing w:after="0" w:line="240" w:lineRule="auto"/>
              <w:ind w:left="460" w:hanging="425"/>
              <w:rPr>
                <w:rFonts w:ascii="Arial" w:hAnsi="Arial" w:cs="Arial"/>
                <w:bCs/>
                <w:color w:val="000000"/>
              </w:rPr>
            </w:pPr>
            <w:r w:rsidRPr="0075030A">
              <w:rPr>
                <w:rFonts w:ascii="Arial" w:hAnsi="Arial" w:cs="Arial"/>
                <w:bCs/>
                <w:color w:val="000000"/>
              </w:rPr>
              <w:t>Population Distribution across the world with comparisons made from the UK and China</w:t>
            </w:r>
          </w:p>
          <w:p w:rsidR="0019444A" w:rsidRPr="0075030A" w:rsidRDefault="0019444A" w:rsidP="0019444A">
            <w:pPr>
              <w:pStyle w:val="ListParagraph"/>
              <w:numPr>
                <w:ilvl w:val="0"/>
                <w:numId w:val="5"/>
              </w:numPr>
              <w:spacing w:after="0" w:line="240" w:lineRule="auto"/>
              <w:ind w:left="460" w:hanging="425"/>
              <w:rPr>
                <w:rFonts w:ascii="Arial" w:hAnsi="Arial" w:cs="Arial"/>
                <w:bCs/>
                <w:color w:val="000000"/>
              </w:rPr>
            </w:pPr>
            <w:r w:rsidRPr="0075030A">
              <w:rPr>
                <w:rFonts w:ascii="Arial" w:hAnsi="Arial" w:cs="Arial"/>
                <w:bCs/>
                <w:color w:val="000000"/>
              </w:rPr>
              <w:t>Looking at world population growth and what influences population rise and decline</w:t>
            </w:r>
          </w:p>
          <w:p w:rsidR="0019444A" w:rsidRPr="0075030A" w:rsidRDefault="0019444A" w:rsidP="0019444A">
            <w:pPr>
              <w:pStyle w:val="ListParagraph"/>
              <w:numPr>
                <w:ilvl w:val="0"/>
                <w:numId w:val="5"/>
              </w:numPr>
              <w:spacing w:after="0" w:line="240" w:lineRule="auto"/>
              <w:ind w:left="460" w:hanging="425"/>
              <w:rPr>
                <w:rFonts w:ascii="Arial" w:hAnsi="Arial" w:cs="Arial"/>
                <w:bCs/>
                <w:color w:val="000000"/>
              </w:rPr>
            </w:pPr>
            <w:r w:rsidRPr="0075030A">
              <w:rPr>
                <w:rFonts w:ascii="Arial" w:hAnsi="Arial" w:cs="Arial"/>
                <w:bCs/>
                <w:color w:val="000000"/>
              </w:rPr>
              <w:t>Population pyramids and what these can tell us about the developmental stages of a country</w:t>
            </w:r>
            <w:bookmarkStart w:id="0" w:name="_GoBack"/>
            <w:bookmarkEnd w:id="0"/>
          </w:p>
          <w:p w:rsidR="0019444A" w:rsidRPr="0075030A" w:rsidRDefault="0019444A" w:rsidP="0019444A">
            <w:pPr>
              <w:pStyle w:val="ListParagraph"/>
              <w:numPr>
                <w:ilvl w:val="0"/>
                <w:numId w:val="5"/>
              </w:numPr>
              <w:spacing w:after="0" w:line="240" w:lineRule="auto"/>
              <w:ind w:left="460" w:hanging="425"/>
              <w:rPr>
                <w:rFonts w:ascii="Arial" w:hAnsi="Arial" w:cs="Arial"/>
                <w:bCs/>
                <w:color w:val="000000"/>
              </w:rPr>
            </w:pPr>
            <w:r w:rsidRPr="0075030A">
              <w:rPr>
                <w:rFonts w:ascii="Arial" w:hAnsi="Arial" w:cs="Arial"/>
                <w:bCs/>
                <w:color w:val="000000"/>
              </w:rPr>
              <w:t>Case study; China:</w:t>
            </w:r>
            <w:r w:rsidR="007B2540">
              <w:rPr>
                <w:rFonts w:ascii="Arial" w:hAnsi="Arial" w:cs="Arial"/>
                <w:bCs/>
                <w:color w:val="000000"/>
              </w:rPr>
              <w:t xml:space="preserve"> T</w:t>
            </w:r>
            <w:r w:rsidRPr="0075030A">
              <w:rPr>
                <w:rFonts w:ascii="Arial" w:hAnsi="Arial" w:cs="Arial"/>
                <w:bCs/>
                <w:color w:val="000000"/>
              </w:rPr>
              <w:t>he 3 Gorges Dam</w:t>
            </w:r>
          </w:p>
          <w:p w:rsidR="0019444A" w:rsidRPr="0075030A" w:rsidRDefault="0019444A" w:rsidP="0019444A">
            <w:pPr>
              <w:pStyle w:val="ListParagraph"/>
              <w:spacing w:after="0" w:line="240" w:lineRule="auto"/>
              <w:rPr>
                <w:rFonts w:ascii="Arial" w:hAnsi="Arial" w:cs="Arial"/>
              </w:rPr>
            </w:pPr>
          </w:p>
        </w:tc>
        <w:tc>
          <w:tcPr>
            <w:tcW w:w="3260" w:type="dxa"/>
            <w:gridSpan w:val="2"/>
          </w:tcPr>
          <w:p w:rsidR="0019444A" w:rsidRPr="0075030A" w:rsidRDefault="0019444A" w:rsidP="0019444A">
            <w:pPr>
              <w:spacing w:after="0" w:line="240" w:lineRule="auto"/>
              <w:rPr>
                <w:rFonts w:ascii="Arial" w:hAnsi="Arial" w:cs="Arial"/>
              </w:rPr>
            </w:pPr>
            <w:r w:rsidRPr="0075030A">
              <w:rPr>
                <w:rFonts w:ascii="Arial" w:hAnsi="Arial" w:cs="Arial"/>
              </w:rPr>
              <w:t>Pole to Pole</w:t>
            </w:r>
          </w:p>
          <w:p w:rsidR="0019444A" w:rsidRPr="0075030A" w:rsidRDefault="0019444A" w:rsidP="0019444A">
            <w:pPr>
              <w:pStyle w:val="ListParagraph"/>
              <w:numPr>
                <w:ilvl w:val="0"/>
                <w:numId w:val="4"/>
              </w:numPr>
              <w:spacing w:after="0" w:line="240" w:lineRule="auto"/>
              <w:rPr>
                <w:rFonts w:ascii="Arial" w:hAnsi="Arial" w:cs="Arial"/>
                <w:bCs/>
                <w:color w:val="000000"/>
              </w:rPr>
            </w:pPr>
            <w:r w:rsidRPr="0075030A">
              <w:rPr>
                <w:rFonts w:ascii="Arial" w:hAnsi="Arial" w:cs="Arial"/>
              </w:rPr>
              <w:t xml:space="preserve">Human and physical features of different polar regions around the UK. </w:t>
            </w:r>
          </w:p>
          <w:p w:rsidR="0019444A" w:rsidRPr="0075030A" w:rsidRDefault="0019444A" w:rsidP="0019444A">
            <w:pPr>
              <w:pStyle w:val="ListParagraph"/>
              <w:numPr>
                <w:ilvl w:val="0"/>
                <w:numId w:val="2"/>
              </w:numPr>
              <w:spacing w:after="0" w:line="240" w:lineRule="auto"/>
              <w:rPr>
                <w:rFonts w:ascii="Arial" w:hAnsi="Arial" w:cs="Arial"/>
                <w:bCs/>
                <w:color w:val="000000"/>
              </w:rPr>
            </w:pPr>
            <w:r w:rsidRPr="0075030A">
              <w:rPr>
                <w:rFonts w:ascii="Arial" w:hAnsi="Arial" w:cs="Arial"/>
              </w:rPr>
              <w:t>Alternative energy sources including renewable energies</w:t>
            </w:r>
          </w:p>
          <w:p w:rsidR="0019444A" w:rsidRPr="0075030A" w:rsidRDefault="0019444A" w:rsidP="0019444A">
            <w:pPr>
              <w:pStyle w:val="ListParagraph"/>
              <w:numPr>
                <w:ilvl w:val="0"/>
                <w:numId w:val="1"/>
              </w:numPr>
              <w:spacing w:after="0" w:line="240" w:lineRule="auto"/>
              <w:rPr>
                <w:rFonts w:ascii="Arial" w:hAnsi="Arial" w:cs="Arial"/>
              </w:rPr>
            </w:pPr>
            <w:r w:rsidRPr="0075030A">
              <w:rPr>
                <w:rFonts w:ascii="Arial" w:hAnsi="Arial" w:cs="Arial"/>
              </w:rPr>
              <w:t>Causes of damage to Antarctica by human activity. Solutions to increasing sustainability Case Study: Antarctic Treaty</w:t>
            </w:r>
          </w:p>
        </w:tc>
        <w:tc>
          <w:tcPr>
            <w:tcW w:w="3260" w:type="dxa"/>
            <w:gridSpan w:val="2"/>
          </w:tcPr>
          <w:p w:rsidR="0019444A" w:rsidRPr="0075030A" w:rsidRDefault="0019444A" w:rsidP="0019444A">
            <w:pPr>
              <w:spacing w:after="0" w:line="240" w:lineRule="auto"/>
              <w:rPr>
                <w:rFonts w:ascii="Arial" w:hAnsi="Arial" w:cs="Arial"/>
                <w:bCs/>
                <w:color w:val="000000"/>
              </w:rPr>
            </w:pPr>
            <w:r w:rsidRPr="0075030A">
              <w:rPr>
                <w:rFonts w:ascii="Arial" w:hAnsi="Arial" w:cs="Arial"/>
                <w:bCs/>
                <w:color w:val="000000"/>
              </w:rPr>
              <w:t>Glorious Glaciation</w:t>
            </w:r>
          </w:p>
          <w:p w:rsidR="0019444A" w:rsidRPr="0075030A" w:rsidRDefault="0019444A" w:rsidP="0019444A">
            <w:pPr>
              <w:pStyle w:val="ListParagraph"/>
              <w:numPr>
                <w:ilvl w:val="0"/>
                <w:numId w:val="7"/>
              </w:numPr>
              <w:spacing w:after="0" w:line="240" w:lineRule="auto"/>
              <w:ind w:left="456" w:hanging="284"/>
              <w:rPr>
                <w:rFonts w:ascii="Arial" w:hAnsi="Arial" w:cs="Arial"/>
                <w:bCs/>
                <w:color w:val="000000"/>
              </w:rPr>
            </w:pPr>
            <w:r w:rsidRPr="0075030A">
              <w:rPr>
                <w:rFonts w:ascii="Arial" w:hAnsi="Arial" w:cs="Arial"/>
                <w:bCs/>
                <w:color w:val="000000"/>
              </w:rPr>
              <w:t>Global distribution of glaciers and the last ice age</w:t>
            </w:r>
          </w:p>
          <w:p w:rsidR="0019444A" w:rsidRPr="0075030A" w:rsidRDefault="0019444A" w:rsidP="0019444A">
            <w:pPr>
              <w:pStyle w:val="ListParagraph"/>
              <w:numPr>
                <w:ilvl w:val="0"/>
                <w:numId w:val="7"/>
              </w:numPr>
              <w:spacing w:after="0" w:line="240" w:lineRule="auto"/>
              <w:ind w:left="456" w:hanging="284"/>
              <w:rPr>
                <w:rFonts w:ascii="Arial" w:hAnsi="Arial" w:cs="Arial"/>
                <w:bCs/>
                <w:color w:val="000000"/>
              </w:rPr>
            </w:pPr>
            <w:r w:rsidRPr="0075030A">
              <w:rPr>
                <w:rFonts w:ascii="Arial" w:hAnsi="Arial" w:cs="Arial"/>
                <w:bCs/>
                <w:color w:val="000000"/>
              </w:rPr>
              <w:t>Glacial processes and landforms</w:t>
            </w:r>
          </w:p>
          <w:p w:rsidR="0019444A" w:rsidRPr="0075030A" w:rsidRDefault="0019444A" w:rsidP="0019444A">
            <w:pPr>
              <w:pStyle w:val="ListParagraph"/>
              <w:numPr>
                <w:ilvl w:val="0"/>
                <w:numId w:val="7"/>
              </w:numPr>
              <w:spacing w:after="0" w:line="240" w:lineRule="auto"/>
              <w:ind w:left="456" w:hanging="284"/>
              <w:rPr>
                <w:rFonts w:ascii="Arial" w:hAnsi="Arial" w:cs="Arial"/>
                <w:bCs/>
                <w:color w:val="000000"/>
              </w:rPr>
            </w:pPr>
            <w:r w:rsidRPr="0075030A">
              <w:rPr>
                <w:rFonts w:ascii="Arial" w:hAnsi="Arial" w:cs="Arial"/>
                <w:bCs/>
                <w:color w:val="000000"/>
              </w:rPr>
              <w:t>Glacial landscapes and maps</w:t>
            </w:r>
          </w:p>
          <w:p w:rsidR="0019444A" w:rsidRPr="0075030A" w:rsidRDefault="0019444A" w:rsidP="0019444A">
            <w:pPr>
              <w:pStyle w:val="ListParagraph"/>
              <w:numPr>
                <w:ilvl w:val="0"/>
                <w:numId w:val="7"/>
              </w:numPr>
              <w:spacing w:after="0" w:line="240" w:lineRule="auto"/>
              <w:ind w:left="456" w:hanging="284"/>
              <w:rPr>
                <w:rFonts w:ascii="Arial" w:hAnsi="Arial" w:cs="Arial"/>
                <w:bCs/>
                <w:color w:val="000000"/>
              </w:rPr>
            </w:pPr>
            <w:r w:rsidRPr="0075030A">
              <w:rPr>
                <w:rFonts w:ascii="Arial" w:hAnsi="Arial" w:cs="Arial"/>
                <w:bCs/>
                <w:color w:val="000000"/>
              </w:rPr>
              <w:t>How are Glacial landscapes used and tourism in the Alps DME</w:t>
            </w:r>
          </w:p>
        </w:tc>
        <w:tc>
          <w:tcPr>
            <w:tcW w:w="3486" w:type="dxa"/>
            <w:gridSpan w:val="2"/>
          </w:tcPr>
          <w:p w:rsidR="0019444A" w:rsidRPr="0075030A" w:rsidRDefault="0019444A" w:rsidP="0019444A">
            <w:pPr>
              <w:spacing w:after="0" w:line="240" w:lineRule="auto"/>
              <w:rPr>
                <w:rFonts w:ascii="Arial" w:hAnsi="Arial" w:cs="Arial"/>
                <w:bCs/>
                <w:color w:val="000000"/>
              </w:rPr>
            </w:pPr>
            <w:r w:rsidRPr="0075030A">
              <w:rPr>
                <w:rFonts w:ascii="Arial" w:hAnsi="Arial" w:cs="Arial"/>
                <w:bCs/>
                <w:color w:val="000000"/>
              </w:rPr>
              <w:t>Tectonics</w:t>
            </w:r>
          </w:p>
          <w:p w:rsidR="0019444A" w:rsidRPr="0075030A" w:rsidRDefault="0019444A" w:rsidP="0075030A">
            <w:pPr>
              <w:pStyle w:val="ListParagraph"/>
              <w:numPr>
                <w:ilvl w:val="0"/>
                <w:numId w:val="6"/>
              </w:numPr>
              <w:spacing w:after="0" w:line="240" w:lineRule="auto"/>
              <w:ind w:left="360"/>
              <w:rPr>
                <w:rFonts w:ascii="Arial" w:hAnsi="Arial" w:cs="Arial"/>
                <w:bCs/>
                <w:color w:val="000000"/>
              </w:rPr>
            </w:pPr>
            <w:r w:rsidRPr="0075030A">
              <w:rPr>
                <w:rFonts w:ascii="Arial" w:hAnsi="Arial" w:cs="Arial"/>
                <w:bCs/>
                <w:color w:val="000000"/>
              </w:rPr>
              <w:t>Structure of the earth</w:t>
            </w:r>
          </w:p>
          <w:p w:rsidR="0019444A" w:rsidRPr="0075030A" w:rsidRDefault="0019444A" w:rsidP="0075030A">
            <w:pPr>
              <w:pStyle w:val="ListParagraph"/>
              <w:numPr>
                <w:ilvl w:val="0"/>
                <w:numId w:val="6"/>
              </w:numPr>
              <w:spacing w:after="0" w:line="240" w:lineRule="auto"/>
              <w:ind w:left="360"/>
              <w:rPr>
                <w:rFonts w:ascii="Arial" w:hAnsi="Arial" w:cs="Arial"/>
                <w:bCs/>
                <w:color w:val="000000"/>
              </w:rPr>
            </w:pPr>
            <w:r w:rsidRPr="0075030A">
              <w:rPr>
                <w:rFonts w:ascii="Arial" w:hAnsi="Arial" w:cs="Arial"/>
                <w:bCs/>
                <w:color w:val="000000"/>
              </w:rPr>
              <w:t>Plate margins and types</w:t>
            </w:r>
          </w:p>
          <w:p w:rsidR="0019444A" w:rsidRPr="0075030A" w:rsidRDefault="0019444A" w:rsidP="0075030A">
            <w:pPr>
              <w:pStyle w:val="ListParagraph"/>
              <w:numPr>
                <w:ilvl w:val="0"/>
                <w:numId w:val="6"/>
              </w:numPr>
              <w:spacing w:after="0" w:line="240" w:lineRule="auto"/>
              <w:ind w:left="360"/>
              <w:rPr>
                <w:rFonts w:ascii="Arial" w:hAnsi="Arial" w:cs="Arial"/>
                <w:bCs/>
                <w:color w:val="000000"/>
              </w:rPr>
            </w:pPr>
            <w:r w:rsidRPr="0075030A">
              <w:rPr>
                <w:rFonts w:ascii="Arial" w:hAnsi="Arial" w:cs="Arial"/>
                <w:bCs/>
                <w:color w:val="000000"/>
              </w:rPr>
              <w:t>Hot Spots and geothermal energy</w:t>
            </w:r>
          </w:p>
          <w:p w:rsidR="0019444A" w:rsidRPr="0075030A" w:rsidRDefault="0019444A" w:rsidP="0075030A">
            <w:pPr>
              <w:pStyle w:val="ListParagraph"/>
              <w:numPr>
                <w:ilvl w:val="0"/>
                <w:numId w:val="6"/>
              </w:numPr>
              <w:spacing w:after="0" w:line="240" w:lineRule="auto"/>
              <w:ind w:left="360"/>
              <w:rPr>
                <w:rFonts w:ascii="Arial" w:hAnsi="Arial" w:cs="Arial"/>
                <w:bCs/>
                <w:color w:val="000000"/>
              </w:rPr>
            </w:pPr>
            <w:r w:rsidRPr="0075030A">
              <w:rPr>
                <w:rFonts w:ascii="Arial" w:hAnsi="Arial" w:cs="Arial"/>
                <w:bCs/>
                <w:color w:val="000000"/>
              </w:rPr>
              <w:t>Causes of earthquakes and the measurement of earthquakes</w:t>
            </w:r>
          </w:p>
          <w:p w:rsidR="0019444A" w:rsidRPr="0075030A" w:rsidRDefault="0019444A" w:rsidP="0075030A">
            <w:pPr>
              <w:pStyle w:val="ListParagraph"/>
              <w:numPr>
                <w:ilvl w:val="0"/>
                <w:numId w:val="6"/>
              </w:numPr>
              <w:spacing w:after="0" w:line="240" w:lineRule="auto"/>
              <w:ind w:left="360"/>
              <w:rPr>
                <w:rFonts w:ascii="Arial" w:hAnsi="Arial" w:cs="Arial"/>
                <w:bCs/>
                <w:color w:val="000000"/>
              </w:rPr>
            </w:pPr>
            <w:r w:rsidRPr="0075030A">
              <w:rPr>
                <w:rFonts w:ascii="Arial" w:hAnsi="Arial" w:cs="Arial"/>
                <w:bCs/>
                <w:color w:val="000000"/>
              </w:rPr>
              <w:t>How Volcanic eruptions happen and from different types of volcanoes</w:t>
            </w:r>
          </w:p>
          <w:p w:rsidR="0019444A" w:rsidRPr="0075030A" w:rsidRDefault="0019444A" w:rsidP="0075030A">
            <w:pPr>
              <w:pStyle w:val="ListParagraph"/>
              <w:numPr>
                <w:ilvl w:val="0"/>
                <w:numId w:val="6"/>
              </w:numPr>
              <w:spacing w:after="0" w:line="240" w:lineRule="auto"/>
              <w:ind w:left="360"/>
              <w:rPr>
                <w:rFonts w:ascii="Arial" w:hAnsi="Arial" w:cs="Arial"/>
                <w:bCs/>
                <w:color w:val="000000"/>
              </w:rPr>
            </w:pPr>
            <w:r w:rsidRPr="0075030A">
              <w:rPr>
                <w:rFonts w:ascii="Arial" w:hAnsi="Arial" w:cs="Arial"/>
                <w:bCs/>
                <w:color w:val="000000"/>
              </w:rPr>
              <w:t>Haiti case study</w:t>
            </w:r>
          </w:p>
          <w:p w:rsidR="0019444A" w:rsidRPr="0075030A" w:rsidRDefault="0019444A" w:rsidP="0075030A">
            <w:pPr>
              <w:pStyle w:val="ListParagraph"/>
              <w:numPr>
                <w:ilvl w:val="0"/>
                <w:numId w:val="3"/>
              </w:numPr>
              <w:spacing w:after="0" w:line="240" w:lineRule="auto"/>
              <w:ind w:left="385" w:hanging="426"/>
              <w:rPr>
                <w:rFonts w:ascii="Arial" w:hAnsi="Arial" w:cs="Arial"/>
                <w:bCs/>
                <w:color w:val="000000"/>
              </w:rPr>
            </w:pPr>
            <w:r w:rsidRPr="0075030A">
              <w:rPr>
                <w:rFonts w:ascii="Arial" w:hAnsi="Arial" w:cs="Arial"/>
                <w:bCs/>
                <w:color w:val="000000"/>
              </w:rPr>
              <w:t>Montserrat Case study</w:t>
            </w:r>
          </w:p>
          <w:p w:rsidR="0019444A" w:rsidRPr="0075030A" w:rsidRDefault="0019444A" w:rsidP="0019444A">
            <w:pPr>
              <w:spacing w:after="0" w:line="240" w:lineRule="auto"/>
              <w:rPr>
                <w:rFonts w:ascii="Arial" w:hAnsi="Arial" w:cs="Arial"/>
                <w:bCs/>
                <w:color w:val="000000"/>
              </w:rPr>
            </w:pPr>
          </w:p>
          <w:p w:rsidR="0019444A" w:rsidRPr="0075030A" w:rsidRDefault="0019444A" w:rsidP="0019444A">
            <w:pPr>
              <w:spacing w:after="0" w:line="240" w:lineRule="auto"/>
              <w:rPr>
                <w:rFonts w:ascii="Arial" w:hAnsi="Arial" w:cs="Arial"/>
                <w:bCs/>
                <w:color w:val="000000"/>
              </w:rPr>
            </w:pPr>
            <w:r w:rsidRPr="0075030A">
              <w:rPr>
                <w:rFonts w:ascii="Arial" w:hAnsi="Arial" w:cs="Arial"/>
                <w:bCs/>
                <w:color w:val="000000"/>
              </w:rPr>
              <w:t>**Fieldwork to Blue John Caverns and Hike over Castleton</w:t>
            </w:r>
          </w:p>
        </w:tc>
      </w:tr>
      <w:tr w:rsidR="00284C51" w:rsidRPr="0075030A" w:rsidTr="00A02D63">
        <w:tc>
          <w:tcPr>
            <w:tcW w:w="1696" w:type="dxa"/>
          </w:tcPr>
          <w:p w:rsidR="0025504F" w:rsidRPr="0075030A" w:rsidRDefault="00284C51" w:rsidP="00822ED6">
            <w:pPr>
              <w:spacing w:after="0" w:line="240" w:lineRule="auto"/>
              <w:rPr>
                <w:rFonts w:ascii="Arial" w:hAnsi="Arial" w:cs="Arial"/>
                <w:b/>
                <w:bCs/>
                <w:color w:val="000000"/>
              </w:rPr>
            </w:pPr>
            <w:r w:rsidRPr="0075030A">
              <w:rPr>
                <w:rFonts w:ascii="Arial" w:hAnsi="Arial" w:cs="Arial"/>
                <w:b/>
                <w:bCs/>
                <w:color w:val="000000"/>
              </w:rPr>
              <w:t>Skills</w:t>
            </w:r>
            <w:r w:rsidR="0025504F" w:rsidRPr="0075030A">
              <w:rPr>
                <w:rFonts w:ascii="Arial" w:hAnsi="Arial" w:cs="Arial"/>
                <w:b/>
                <w:bCs/>
                <w:color w:val="000000"/>
              </w:rPr>
              <w:t xml:space="preserve"> </w:t>
            </w:r>
          </w:p>
          <w:p w:rsidR="00284C51" w:rsidRPr="0075030A" w:rsidRDefault="0025504F" w:rsidP="00822ED6">
            <w:pPr>
              <w:spacing w:after="0" w:line="240" w:lineRule="auto"/>
              <w:rPr>
                <w:rFonts w:ascii="Arial" w:hAnsi="Arial" w:cs="Arial"/>
                <w:b/>
                <w:bCs/>
                <w:color w:val="000000"/>
              </w:rPr>
            </w:pPr>
            <w:r w:rsidRPr="0075030A">
              <w:rPr>
                <w:rFonts w:ascii="Arial" w:hAnsi="Arial" w:cs="Arial"/>
                <w:b/>
                <w:bCs/>
                <w:color w:val="000000"/>
              </w:rPr>
              <w:t>(GCSE level)</w:t>
            </w:r>
          </w:p>
        </w:tc>
        <w:tc>
          <w:tcPr>
            <w:tcW w:w="13692" w:type="dxa"/>
            <w:gridSpan w:val="8"/>
          </w:tcPr>
          <w:p w:rsidR="00284C51" w:rsidRPr="0075030A" w:rsidRDefault="00284C51" w:rsidP="00997317">
            <w:pPr>
              <w:numPr>
                <w:ilvl w:val="0"/>
                <w:numId w:val="8"/>
              </w:numPr>
              <w:spacing w:after="0" w:line="240" w:lineRule="auto"/>
              <w:ind w:left="329" w:hanging="315"/>
              <w:rPr>
                <w:rFonts w:ascii="Arial" w:hAnsi="Arial" w:cs="Arial"/>
              </w:rPr>
            </w:pPr>
            <w:r w:rsidRPr="0075030A">
              <w:rPr>
                <w:rFonts w:ascii="Arial" w:hAnsi="Arial" w:cs="Arial"/>
              </w:rPr>
              <w:t>recognise and describe distributions and patterns of both human and physical features at a range of scales using a variety of maps and atlases</w:t>
            </w:r>
          </w:p>
          <w:p w:rsidR="00284C51" w:rsidRPr="0075030A" w:rsidRDefault="00284C51" w:rsidP="00997317">
            <w:pPr>
              <w:numPr>
                <w:ilvl w:val="0"/>
                <w:numId w:val="8"/>
              </w:numPr>
              <w:spacing w:after="0" w:line="240" w:lineRule="auto"/>
              <w:ind w:left="329" w:hanging="315"/>
              <w:rPr>
                <w:rFonts w:ascii="Arial" w:hAnsi="Arial" w:cs="Arial"/>
              </w:rPr>
            </w:pPr>
            <w:r w:rsidRPr="0075030A">
              <w:rPr>
                <w:rFonts w:ascii="Arial" w:hAnsi="Arial" w:cs="Arial"/>
              </w:rPr>
              <w:t>draw, label, annotate, understand and interpret sketch maps</w:t>
            </w:r>
          </w:p>
          <w:p w:rsidR="00284C51" w:rsidRPr="0075030A" w:rsidRDefault="00284C51" w:rsidP="00997317">
            <w:pPr>
              <w:numPr>
                <w:ilvl w:val="0"/>
                <w:numId w:val="8"/>
              </w:numPr>
              <w:spacing w:after="0" w:line="240" w:lineRule="auto"/>
              <w:ind w:left="329" w:hanging="315"/>
              <w:rPr>
                <w:rFonts w:ascii="Arial" w:hAnsi="Arial" w:cs="Arial"/>
              </w:rPr>
            </w:pPr>
            <w:r w:rsidRPr="0075030A">
              <w:rPr>
                <w:rFonts w:ascii="Arial" w:hAnsi="Arial" w:cs="Arial"/>
              </w:rPr>
              <w:t>recognise and describe patterns of vegetation, land use and communications infrastructure, as well as other patterns of human and physical landscapes</w:t>
            </w:r>
          </w:p>
          <w:p w:rsidR="00284C51" w:rsidRPr="0075030A" w:rsidRDefault="00284C51" w:rsidP="00997317">
            <w:pPr>
              <w:numPr>
                <w:ilvl w:val="0"/>
                <w:numId w:val="9"/>
              </w:numPr>
              <w:spacing w:after="0" w:line="240" w:lineRule="auto"/>
              <w:rPr>
                <w:rFonts w:ascii="Arial" w:hAnsi="Arial" w:cs="Arial"/>
              </w:rPr>
            </w:pPr>
            <w:r w:rsidRPr="0075030A">
              <w:rPr>
                <w:rFonts w:ascii="Arial" w:hAnsi="Arial" w:cs="Arial"/>
              </w:rPr>
              <w:t>label and annotate different diagrams, maps, graphs, sketches and photographs.</w:t>
            </w:r>
          </w:p>
          <w:p w:rsidR="00284C51" w:rsidRPr="0075030A" w:rsidRDefault="00284C51" w:rsidP="00997317">
            <w:pPr>
              <w:numPr>
                <w:ilvl w:val="0"/>
                <w:numId w:val="9"/>
              </w:numPr>
              <w:spacing w:after="0" w:line="240" w:lineRule="auto"/>
              <w:rPr>
                <w:rFonts w:ascii="Arial" w:hAnsi="Arial" w:cs="Arial"/>
              </w:rPr>
            </w:pPr>
            <w:r w:rsidRPr="0075030A">
              <w:rPr>
                <w:rFonts w:ascii="Arial" w:hAnsi="Arial" w:cs="Arial"/>
              </w:rPr>
              <w:t>use and interpret aerial, oblique, ground and satellite photographs from a range of different landscapes.</w:t>
            </w:r>
          </w:p>
          <w:p w:rsidR="00284C51" w:rsidRPr="0075030A" w:rsidRDefault="00284C51" w:rsidP="00997317">
            <w:pPr>
              <w:numPr>
                <w:ilvl w:val="0"/>
                <w:numId w:val="9"/>
              </w:numPr>
              <w:spacing w:after="0" w:line="240" w:lineRule="auto"/>
              <w:rPr>
                <w:rFonts w:ascii="Arial" w:hAnsi="Arial" w:cs="Arial"/>
              </w:rPr>
            </w:pPr>
            <w:r w:rsidRPr="0075030A">
              <w:rPr>
                <w:rFonts w:ascii="Arial" w:hAnsi="Arial" w:cs="Arial"/>
              </w:rPr>
              <w:t>use maps in association with photographs and sketches and understand links to directions.</w:t>
            </w:r>
          </w:p>
          <w:p w:rsidR="00284C51" w:rsidRPr="0075030A" w:rsidRDefault="00284C51" w:rsidP="00997317">
            <w:pPr>
              <w:numPr>
                <w:ilvl w:val="0"/>
                <w:numId w:val="9"/>
              </w:numPr>
              <w:spacing w:after="0" w:line="240" w:lineRule="auto"/>
              <w:rPr>
                <w:rFonts w:ascii="Arial" w:hAnsi="Arial" w:cs="Arial"/>
              </w:rPr>
            </w:pPr>
            <w:r w:rsidRPr="0075030A">
              <w:rPr>
                <w:rFonts w:ascii="Arial" w:hAnsi="Arial" w:cs="Arial"/>
              </w:rPr>
              <w:t>use online census sources to obtain population and local geo-demographic information.</w:t>
            </w:r>
          </w:p>
          <w:p w:rsidR="00284C51" w:rsidRPr="0075030A" w:rsidRDefault="00284C51" w:rsidP="00997317">
            <w:pPr>
              <w:numPr>
                <w:ilvl w:val="0"/>
                <w:numId w:val="9"/>
              </w:numPr>
              <w:spacing w:after="0" w:line="240" w:lineRule="auto"/>
              <w:rPr>
                <w:rFonts w:ascii="Arial" w:hAnsi="Arial" w:cs="Arial"/>
              </w:rPr>
            </w:pPr>
            <w:r w:rsidRPr="0075030A">
              <w:rPr>
                <w:rFonts w:ascii="Arial" w:hAnsi="Arial" w:cs="Arial"/>
              </w:rPr>
              <w:t>Use GIS to understand changes in a landscape over time.</w:t>
            </w:r>
          </w:p>
          <w:p w:rsidR="00997317" w:rsidRPr="0075030A" w:rsidRDefault="00997317" w:rsidP="00997317">
            <w:pPr>
              <w:pStyle w:val="ListParagraph"/>
              <w:numPr>
                <w:ilvl w:val="0"/>
                <w:numId w:val="9"/>
              </w:numPr>
              <w:spacing w:after="0" w:line="240" w:lineRule="auto"/>
              <w:rPr>
                <w:rFonts w:ascii="Arial" w:hAnsi="Arial" w:cs="Arial"/>
                <w:color w:val="000000"/>
              </w:rPr>
            </w:pPr>
            <w:r w:rsidRPr="0075030A">
              <w:rPr>
                <w:rFonts w:ascii="Arial" w:hAnsi="Arial" w:cs="Arial"/>
                <w:color w:val="000000"/>
              </w:rPr>
              <w:t xml:space="preserve">To be able to use data and inference skills to identify misconceptions and stereotypes about regions of the world. </w:t>
            </w:r>
          </w:p>
          <w:p w:rsidR="00997317" w:rsidRPr="0075030A" w:rsidRDefault="00997317" w:rsidP="00997317">
            <w:pPr>
              <w:pStyle w:val="ListParagraph"/>
              <w:numPr>
                <w:ilvl w:val="0"/>
                <w:numId w:val="9"/>
              </w:numPr>
              <w:spacing w:after="0" w:line="240" w:lineRule="auto"/>
              <w:rPr>
                <w:rFonts w:ascii="Arial" w:hAnsi="Arial" w:cs="Arial"/>
                <w:color w:val="000000"/>
              </w:rPr>
            </w:pPr>
            <w:r w:rsidRPr="0075030A">
              <w:rPr>
                <w:rFonts w:ascii="Arial" w:hAnsi="Arial" w:cs="Arial"/>
                <w:color w:val="000000"/>
              </w:rPr>
              <w:t xml:space="preserve">Using graphical information to understand processes and conditions in these regions. </w:t>
            </w:r>
          </w:p>
          <w:p w:rsidR="00997317" w:rsidRPr="0075030A" w:rsidRDefault="00997317" w:rsidP="00997317">
            <w:pPr>
              <w:pStyle w:val="ListParagraph"/>
              <w:numPr>
                <w:ilvl w:val="0"/>
                <w:numId w:val="9"/>
              </w:numPr>
              <w:spacing w:after="0" w:line="240" w:lineRule="auto"/>
              <w:rPr>
                <w:rFonts w:ascii="Arial" w:hAnsi="Arial" w:cs="Arial"/>
                <w:color w:val="000000"/>
              </w:rPr>
            </w:pPr>
            <w:r w:rsidRPr="0075030A">
              <w:rPr>
                <w:rFonts w:ascii="Arial" w:hAnsi="Arial" w:cs="Arial"/>
                <w:color w:val="000000"/>
              </w:rPr>
              <w:lastRenderedPageBreak/>
              <w:t xml:space="preserve">The use of GIS to understand the effects of these processes on landscapes over time. </w:t>
            </w:r>
          </w:p>
          <w:p w:rsidR="00997317" w:rsidRPr="0075030A" w:rsidRDefault="00997317" w:rsidP="00997317">
            <w:pPr>
              <w:pStyle w:val="ListParagraph"/>
              <w:numPr>
                <w:ilvl w:val="0"/>
                <w:numId w:val="9"/>
              </w:numPr>
              <w:spacing w:after="0" w:line="240" w:lineRule="auto"/>
              <w:rPr>
                <w:rFonts w:ascii="Arial" w:hAnsi="Arial" w:cs="Arial"/>
                <w:color w:val="000000"/>
              </w:rPr>
            </w:pPr>
            <w:r w:rsidRPr="0075030A">
              <w:rPr>
                <w:rFonts w:ascii="Arial" w:hAnsi="Arial" w:cs="Arial"/>
                <w:color w:val="000000"/>
              </w:rPr>
              <w:t xml:space="preserve">Use of graphs and data to understand the scope and scale of climate change and its impacts on people and eco-systems. Use of photo interpretation to analyse a variety of locations. </w:t>
            </w:r>
          </w:p>
          <w:p w:rsidR="00997317" w:rsidRPr="0075030A" w:rsidRDefault="00997317" w:rsidP="00997317">
            <w:pPr>
              <w:pStyle w:val="ListParagraph"/>
              <w:numPr>
                <w:ilvl w:val="0"/>
                <w:numId w:val="9"/>
              </w:numPr>
              <w:spacing w:after="0" w:line="240" w:lineRule="auto"/>
              <w:rPr>
                <w:rFonts w:ascii="Arial" w:hAnsi="Arial" w:cs="Arial"/>
                <w:color w:val="000000"/>
              </w:rPr>
            </w:pPr>
            <w:r w:rsidRPr="0075030A">
              <w:rPr>
                <w:rFonts w:ascii="Arial" w:hAnsi="Arial" w:cs="Arial"/>
                <w:color w:val="000000"/>
              </w:rPr>
              <w:t xml:space="preserve">Interpret aerial and satellite photographs </w:t>
            </w:r>
          </w:p>
          <w:p w:rsidR="00997317" w:rsidRPr="0075030A" w:rsidRDefault="00997317" w:rsidP="00997317">
            <w:pPr>
              <w:pStyle w:val="ListParagraph"/>
              <w:numPr>
                <w:ilvl w:val="0"/>
                <w:numId w:val="9"/>
              </w:numPr>
              <w:spacing w:after="0" w:line="240" w:lineRule="auto"/>
              <w:rPr>
                <w:rFonts w:ascii="Arial" w:hAnsi="Arial" w:cs="Arial"/>
                <w:color w:val="000000"/>
              </w:rPr>
            </w:pPr>
            <w:r w:rsidRPr="0075030A">
              <w:rPr>
                <w:rFonts w:ascii="Arial" w:hAnsi="Arial" w:cs="Arial"/>
                <w:color w:val="000000"/>
              </w:rPr>
              <w:t xml:space="preserve">The use of national ordnance survey maps to understand fluvial landscapes. </w:t>
            </w:r>
          </w:p>
          <w:p w:rsidR="00997317" w:rsidRPr="0075030A" w:rsidRDefault="00997317" w:rsidP="00997317">
            <w:pPr>
              <w:pStyle w:val="ListParagraph"/>
              <w:numPr>
                <w:ilvl w:val="0"/>
                <w:numId w:val="9"/>
              </w:numPr>
              <w:spacing w:after="0" w:line="240" w:lineRule="auto"/>
              <w:rPr>
                <w:rFonts w:ascii="Arial" w:hAnsi="Arial" w:cs="Arial"/>
                <w:color w:val="000000"/>
              </w:rPr>
            </w:pPr>
            <w:r w:rsidRPr="0075030A">
              <w:rPr>
                <w:rFonts w:ascii="Arial" w:hAnsi="Arial" w:cs="Arial"/>
                <w:color w:val="000000"/>
              </w:rPr>
              <w:t xml:space="preserve">Use of photo interpretation to analyse a variety of locations. </w:t>
            </w:r>
          </w:p>
          <w:p w:rsidR="00997317" w:rsidRPr="0075030A" w:rsidRDefault="00997317" w:rsidP="00997317">
            <w:pPr>
              <w:pStyle w:val="ListParagraph"/>
              <w:numPr>
                <w:ilvl w:val="0"/>
                <w:numId w:val="9"/>
              </w:numPr>
              <w:spacing w:after="0" w:line="240" w:lineRule="auto"/>
              <w:rPr>
                <w:rFonts w:ascii="Arial" w:hAnsi="Arial" w:cs="Arial"/>
                <w:color w:val="000000"/>
              </w:rPr>
            </w:pPr>
            <w:r w:rsidRPr="0075030A">
              <w:rPr>
                <w:rFonts w:ascii="Arial" w:hAnsi="Arial" w:cs="Arial"/>
                <w:color w:val="000000"/>
              </w:rPr>
              <w:t xml:space="preserve">Interpret aerial and satellite photographs. </w:t>
            </w:r>
          </w:p>
          <w:p w:rsidR="00997317" w:rsidRPr="0075030A" w:rsidRDefault="00997317" w:rsidP="00997317">
            <w:pPr>
              <w:spacing w:after="0" w:line="240" w:lineRule="auto"/>
              <w:rPr>
                <w:rFonts w:ascii="Arial" w:hAnsi="Arial" w:cs="Arial"/>
                <w:bCs/>
                <w:color w:val="000000"/>
              </w:rPr>
            </w:pPr>
          </w:p>
        </w:tc>
      </w:tr>
      <w:tr w:rsidR="00A02D63" w:rsidRPr="0075030A" w:rsidTr="00DF3516">
        <w:trPr>
          <w:trHeight w:val="1145"/>
        </w:trPr>
        <w:tc>
          <w:tcPr>
            <w:tcW w:w="1696" w:type="dxa"/>
          </w:tcPr>
          <w:p w:rsidR="005141DC" w:rsidRPr="0075030A" w:rsidRDefault="005141DC" w:rsidP="00822ED6">
            <w:pPr>
              <w:spacing w:after="0" w:line="240" w:lineRule="auto"/>
              <w:rPr>
                <w:rFonts w:ascii="Arial" w:hAnsi="Arial" w:cs="Arial"/>
                <w:b/>
                <w:bCs/>
                <w:color w:val="000000"/>
              </w:rPr>
            </w:pPr>
            <w:r w:rsidRPr="0075030A">
              <w:rPr>
                <w:rFonts w:ascii="Arial" w:hAnsi="Arial" w:cs="Arial"/>
                <w:b/>
                <w:bCs/>
                <w:color w:val="000000"/>
              </w:rPr>
              <w:lastRenderedPageBreak/>
              <w:t>Assessments</w:t>
            </w:r>
          </w:p>
        </w:tc>
        <w:tc>
          <w:tcPr>
            <w:tcW w:w="2738" w:type="dxa"/>
          </w:tcPr>
          <w:p w:rsidR="005141DC" w:rsidRPr="0075030A" w:rsidRDefault="005141DC" w:rsidP="00822ED6">
            <w:pPr>
              <w:spacing w:after="0" w:line="240" w:lineRule="auto"/>
              <w:ind w:hanging="46"/>
              <w:rPr>
                <w:rFonts w:ascii="Arial" w:hAnsi="Arial" w:cs="Arial"/>
                <w:bCs/>
                <w:color w:val="000000"/>
              </w:rPr>
            </w:pPr>
            <w:r w:rsidRPr="0075030A">
              <w:rPr>
                <w:rFonts w:ascii="Arial" w:hAnsi="Arial" w:cs="Arial"/>
                <w:bCs/>
                <w:color w:val="000000"/>
              </w:rPr>
              <w:t xml:space="preserve">EOU assessment on the effectiveness of the One Child Policy </w:t>
            </w:r>
          </w:p>
        </w:tc>
        <w:tc>
          <w:tcPr>
            <w:tcW w:w="2738" w:type="dxa"/>
            <w:gridSpan w:val="2"/>
          </w:tcPr>
          <w:p w:rsidR="005141DC" w:rsidRPr="0075030A" w:rsidRDefault="005141DC" w:rsidP="00822ED6">
            <w:pPr>
              <w:spacing w:after="0" w:line="240" w:lineRule="auto"/>
              <w:rPr>
                <w:rFonts w:ascii="Arial" w:hAnsi="Arial" w:cs="Arial"/>
                <w:bCs/>
                <w:color w:val="000000"/>
              </w:rPr>
            </w:pPr>
            <w:r w:rsidRPr="0075030A">
              <w:rPr>
                <w:rFonts w:ascii="Arial" w:hAnsi="Arial" w:cs="Arial"/>
                <w:bCs/>
                <w:color w:val="000000"/>
              </w:rPr>
              <w:t xml:space="preserve">EOU assessment </w:t>
            </w:r>
            <w:r w:rsidR="00C03BE2" w:rsidRPr="0075030A">
              <w:rPr>
                <w:rFonts w:ascii="Arial" w:hAnsi="Arial" w:cs="Arial"/>
                <w:bCs/>
                <w:color w:val="000000"/>
              </w:rPr>
              <w:t>and DME</w:t>
            </w:r>
          </w:p>
        </w:tc>
        <w:tc>
          <w:tcPr>
            <w:tcW w:w="2739" w:type="dxa"/>
            <w:gridSpan w:val="2"/>
          </w:tcPr>
          <w:p w:rsidR="005141DC" w:rsidRPr="0075030A" w:rsidRDefault="005141DC" w:rsidP="00822ED6">
            <w:pPr>
              <w:spacing w:after="0" w:line="240" w:lineRule="auto"/>
              <w:rPr>
                <w:rFonts w:ascii="Arial" w:hAnsi="Arial" w:cs="Arial"/>
                <w:bCs/>
                <w:color w:val="000000"/>
              </w:rPr>
            </w:pPr>
            <w:r w:rsidRPr="0075030A">
              <w:rPr>
                <w:rFonts w:ascii="Arial" w:hAnsi="Arial" w:cs="Arial"/>
                <w:bCs/>
                <w:color w:val="000000"/>
              </w:rPr>
              <w:t>EOU assessment</w:t>
            </w:r>
          </w:p>
        </w:tc>
        <w:tc>
          <w:tcPr>
            <w:tcW w:w="2738" w:type="dxa"/>
            <w:gridSpan w:val="2"/>
          </w:tcPr>
          <w:p w:rsidR="005141DC" w:rsidRPr="0075030A" w:rsidRDefault="005141DC" w:rsidP="00822ED6">
            <w:pPr>
              <w:spacing w:after="0" w:line="240" w:lineRule="auto"/>
              <w:rPr>
                <w:rFonts w:ascii="Arial" w:hAnsi="Arial" w:cs="Arial"/>
                <w:bCs/>
                <w:color w:val="000000"/>
              </w:rPr>
            </w:pPr>
            <w:r w:rsidRPr="0075030A">
              <w:rPr>
                <w:rFonts w:ascii="Arial" w:hAnsi="Arial" w:cs="Arial"/>
                <w:bCs/>
                <w:color w:val="000000"/>
              </w:rPr>
              <w:t xml:space="preserve">EOU assessment </w:t>
            </w:r>
          </w:p>
        </w:tc>
        <w:tc>
          <w:tcPr>
            <w:tcW w:w="2739" w:type="dxa"/>
          </w:tcPr>
          <w:p w:rsidR="005141DC" w:rsidRPr="0075030A" w:rsidRDefault="00C03BE2" w:rsidP="00822ED6">
            <w:pPr>
              <w:spacing w:after="0" w:line="240" w:lineRule="auto"/>
              <w:rPr>
                <w:rFonts w:ascii="Arial" w:hAnsi="Arial" w:cs="Arial"/>
                <w:bCs/>
                <w:color w:val="000000"/>
              </w:rPr>
            </w:pPr>
            <w:r w:rsidRPr="0075030A">
              <w:rPr>
                <w:rFonts w:ascii="Arial" w:hAnsi="Arial" w:cs="Arial"/>
                <w:bCs/>
                <w:color w:val="000000"/>
              </w:rPr>
              <w:t xml:space="preserve">EOU assessment and DME on cause effect and response either Haiti or Montserrat </w:t>
            </w:r>
          </w:p>
        </w:tc>
      </w:tr>
      <w:tr w:rsidR="007D2557" w:rsidRPr="0075030A" w:rsidTr="00DF3516">
        <w:tc>
          <w:tcPr>
            <w:tcW w:w="1696" w:type="dxa"/>
          </w:tcPr>
          <w:p w:rsidR="007D2557" w:rsidRPr="0075030A" w:rsidRDefault="007D2557" w:rsidP="007D2557">
            <w:pPr>
              <w:spacing w:after="0" w:line="240" w:lineRule="auto"/>
              <w:rPr>
                <w:rFonts w:ascii="Arial" w:hAnsi="Arial" w:cs="Arial"/>
                <w:b/>
                <w:bCs/>
                <w:color w:val="000000"/>
              </w:rPr>
            </w:pPr>
            <w:r w:rsidRPr="0075030A">
              <w:rPr>
                <w:rFonts w:ascii="Arial" w:hAnsi="Arial" w:cs="Arial"/>
                <w:b/>
                <w:bCs/>
                <w:color w:val="000000"/>
              </w:rPr>
              <w:t>Curiosity</w:t>
            </w:r>
          </w:p>
          <w:p w:rsidR="007D2557" w:rsidRPr="0075030A" w:rsidRDefault="007D2557" w:rsidP="007D2557">
            <w:pPr>
              <w:spacing w:after="0" w:line="240" w:lineRule="auto"/>
              <w:rPr>
                <w:rFonts w:ascii="Arial" w:hAnsi="Arial" w:cs="Arial"/>
                <w:b/>
                <w:bCs/>
                <w:color w:val="000000"/>
              </w:rPr>
            </w:pPr>
          </w:p>
        </w:tc>
        <w:tc>
          <w:tcPr>
            <w:tcW w:w="2738" w:type="dxa"/>
          </w:tcPr>
          <w:p w:rsidR="007D2557" w:rsidRPr="0075030A" w:rsidRDefault="007D2557" w:rsidP="007D2557">
            <w:pPr>
              <w:spacing w:after="0" w:line="240" w:lineRule="auto"/>
              <w:rPr>
                <w:rFonts w:ascii="Arial" w:hAnsi="Arial" w:cs="Arial"/>
              </w:rPr>
            </w:pPr>
            <w:r w:rsidRPr="0075030A">
              <w:rPr>
                <w:rFonts w:ascii="Arial" w:hAnsi="Arial" w:cs="Arial"/>
              </w:rPr>
              <w:t>Rebooting the Future- United Nations Ozone Day 16</w:t>
            </w:r>
            <w:r w:rsidRPr="0075030A">
              <w:rPr>
                <w:rFonts w:ascii="Arial" w:hAnsi="Arial" w:cs="Arial"/>
                <w:vertAlign w:val="superscript"/>
              </w:rPr>
              <w:t>th</w:t>
            </w:r>
            <w:r w:rsidRPr="0075030A">
              <w:rPr>
                <w:rFonts w:ascii="Arial" w:hAnsi="Arial" w:cs="Arial"/>
              </w:rPr>
              <w:t xml:space="preserve"> September</w:t>
            </w:r>
          </w:p>
          <w:p w:rsidR="007D2557" w:rsidRPr="0075030A" w:rsidRDefault="007D2557" w:rsidP="007D2557">
            <w:pPr>
              <w:spacing w:after="0" w:line="240" w:lineRule="auto"/>
              <w:rPr>
                <w:rFonts w:ascii="Arial" w:hAnsi="Arial" w:cs="Arial"/>
              </w:rPr>
            </w:pPr>
          </w:p>
          <w:p w:rsidR="007D2557" w:rsidRPr="0075030A" w:rsidRDefault="007D2557" w:rsidP="007D2557">
            <w:pPr>
              <w:spacing w:after="0" w:line="240" w:lineRule="auto"/>
              <w:rPr>
                <w:rFonts w:ascii="Arial" w:hAnsi="Arial" w:cs="Arial"/>
                <w:bCs/>
                <w:color w:val="000000"/>
              </w:rPr>
            </w:pPr>
            <w:r w:rsidRPr="0075030A">
              <w:rPr>
                <w:rFonts w:ascii="Arial" w:hAnsi="Arial" w:cs="Arial"/>
                <w:bCs/>
                <w:color w:val="000000"/>
              </w:rPr>
              <w:t>Social Justice- World food day 16</w:t>
            </w:r>
            <w:r w:rsidRPr="0075030A">
              <w:rPr>
                <w:rFonts w:ascii="Arial" w:hAnsi="Arial" w:cs="Arial"/>
                <w:bCs/>
                <w:color w:val="000000"/>
                <w:vertAlign w:val="superscript"/>
              </w:rPr>
              <w:t>th</w:t>
            </w:r>
            <w:r w:rsidRPr="0075030A">
              <w:rPr>
                <w:rFonts w:ascii="Arial" w:hAnsi="Arial" w:cs="Arial"/>
                <w:bCs/>
                <w:color w:val="000000"/>
              </w:rPr>
              <w:t xml:space="preserve"> October; Food Security</w:t>
            </w:r>
          </w:p>
          <w:p w:rsidR="007D2557" w:rsidRPr="0075030A" w:rsidRDefault="007D2557" w:rsidP="007D2557">
            <w:pPr>
              <w:spacing w:after="0" w:line="240" w:lineRule="auto"/>
              <w:rPr>
                <w:rFonts w:ascii="Arial" w:hAnsi="Arial" w:cs="Arial"/>
              </w:rPr>
            </w:pPr>
          </w:p>
        </w:tc>
        <w:tc>
          <w:tcPr>
            <w:tcW w:w="2738" w:type="dxa"/>
            <w:gridSpan w:val="2"/>
          </w:tcPr>
          <w:p w:rsidR="007D2557" w:rsidRPr="0075030A" w:rsidRDefault="007D2557" w:rsidP="007D2557">
            <w:pPr>
              <w:spacing w:after="0" w:line="240" w:lineRule="auto"/>
              <w:rPr>
                <w:rFonts w:ascii="Arial" w:hAnsi="Arial" w:cs="Arial"/>
              </w:rPr>
            </w:pPr>
            <w:r w:rsidRPr="0075030A">
              <w:rPr>
                <w:rFonts w:ascii="Arial" w:hAnsi="Arial" w:cs="Arial"/>
              </w:rPr>
              <w:t>Climate- Remembering the lost species 30</w:t>
            </w:r>
            <w:r w:rsidRPr="0075030A">
              <w:rPr>
                <w:rFonts w:ascii="Arial" w:hAnsi="Arial" w:cs="Arial"/>
                <w:vertAlign w:val="superscript"/>
              </w:rPr>
              <w:t>th</w:t>
            </w:r>
            <w:r w:rsidRPr="0075030A">
              <w:rPr>
                <w:rFonts w:ascii="Arial" w:hAnsi="Arial" w:cs="Arial"/>
              </w:rPr>
              <w:t xml:space="preserve"> November</w:t>
            </w:r>
          </w:p>
          <w:p w:rsidR="007D2557" w:rsidRPr="0075030A" w:rsidRDefault="007D2557" w:rsidP="007D2557">
            <w:pPr>
              <w:spacing w:after="0" w:line="240" w:lineRule="auto"/>
              <w:rPr>
                <w:rFonts w:ascii="Arial" w:hAnsi="Arial" w:cs="Arial"/>
                <w:bCs/>
                <w:color w:val="000000"/>
              </w:rPr>
            </w:pPr>
          </w:p>
          <w:p w:rsidR="007D2557" w:rsidRPr="0075030A" w:rsidRDefault="007D2557" w:rsidP="007D2557">
            <w:pPr>
              <w:spacing w:after="0" w:line="240" w:lineRule="auto"/>
              <w:rPr>
                <w:rFonts w:ascii="Arial" w:hAnsi="Arial" w:cs="Arial"/>
                <w:bCs/>
                <w:color w:val="000000"/>
              </w:rPr>
            </w:pPr>
            <w:r w:rsidRPr="0075030A">
              <w:rPr>
                <w:rFonts w:ascii="Arial" w:hAnsi="Arial" w:cs="Arial"/>
                <w:bCs/>
                <w:color w:val="000000"/>
              </w:rPr>
              <w:t>International Co-operation Antarctica Day 1</w:t>
            </w:r>
            <w:r w:rsidRPr="0075030A">
              <w:rPr>
                <w:rFonts w:ascii="Arial" w:hAnsi="Arial" w:cs="Arial"/>
                <w:bCs/>
                <w:color w:val="000000"/>
                <w:vertAlign w:val="superscript"/>
              </w:rPr>
              <w:t>st</w:t>
            </w:r>
            <w:r w:rsidRPr="0075030A">
              <w:rPr>
                <w:rFonts w:ascii="Arial" w:hAnsi="Arial" w:cs="Arial"/>
                <w:bCs/>
                <w:color w:val="000000"/>
              </w:rPr>
              <w:t xml:space="preserve"> December</w:t>
            </w:r>
          </w:p>
          <w:p w:rsidR="007D2557" w:rsidRPr="0075030A" w:rsidRDefault="007D2557" w:rsidP="007D2557">
            <w:pPr>
              <w:spacing w:after="0" w:line="240" w:lineRule="auto"/>
              <w:rPr>
                <w:rFonts w:ascii="Arial" w:hAnsi="Arial" w:cs="Arial"/>
                <w:bCs/>
                <w:color w:val="000000"/>
              </w:rPr>
            </w:pPr>
          </w:p>
          <w:p w:rsidR="007D2557" w:rsidRPr="0075030A" w:rsidRDefault="007D2557" w:rsidP="007D2557">
            <w:pPr>
              <w:spacing w:after="0" w:line="240" w:lineRule="auto"/>
              <w:rPr>
                <w:rFonts w:ascii="Arial" w:hAnsi="Arial" w:cs="Arial"/>
                <w:b/>
                <w:bCs/>
                <w:color w:val="000000"/>
              </w:rPr>
            </w:pPr>
            <w:r w:rsidRPr="0075030A">
              <w:rPr>
                <w:rFonts w:ascii="Arial" w:hAnsi="Arial" w:cs="Arial"/>
                <w:b/>
                <w:bCs/>
                <w:color w:val="000000"/>
              </w:rPr>
              <w:t>International Geography Trip</w:t>
            </w:r>
          </w:p>
        </w:tc>
        <w:tc>
          <w:tcPr>
            <w:tcW w:w="2739" w:type="dxa"/>
            <w:gridSpan w:val="2"/>
          </w:tcPr>
          <w:p w:rsidR="007D2557" w:rsidRPr="0075030A" w:rsidRDefault="007D2557" w:rsidP="007D2557">
            <w:pPr>
              <w:spacing w:after="0" w:line="240" w:lineRule="auto"/>
              <w:rPr>
                <w:rFonts w:ascii="Arial" w:hAnsi="Arial" w:cs="Arial"/>
              </w:rPr>
            </w:pPr>
            <w:r w:rsidRPr="0075030A">
              <w:rPr>
                <w:rFonts w:ascii="Arial" w:hAnsi="Arial" w:cs="Arial"/>
              </w:rPr>
              <w:t>Compassionate Values- International day of Education UNESCO 24</w:t>
            </w:r>
            <w:r w:rsidRPr="0075030A">
              <w:rPr>
                <w:rFonts w:ascii="Arial" w:hAnsi="Arial" w:cs="Arial"/>
                <w:vertAlign w:val="superscript"/>
              </w:rPr>
              <w:t>th</w:t>
            </w:r>
            <w:r w:rsidRPr="0075030A">
              <w:rPr>
                <w:rFonts w:ascii="Arial" w:hAnsi="Arial" w:cs="Arial"/>
              </w:rPr>
              <w:t xml:space="preserve"> January</w:t>
            </w:r>
          </w:p>
          <w:p w:rsidR="007D2557" w:rsidRPr="0075030A" w:rsidRDefault="007D2557" w:rsidP="007D2557">
            <w:pPr>
              <w:spacing w:after="0" w:line="240" w:lineRule="auto"/>
              <w:rPr>
                <w:rFonts w:ascii="Arial" w:hAnsi="Arial" w:cs="Arial"/>
              </w:rPr>
            </w:pPr>
          </w:p>
          <w:p w:rsidR="007D2557" w:rsidRPr="0075030A" w:rsidRDefault="007D2557" w:rsidP="007D2557">
            <w:pPr>
              <w:spacing w:after="0" w:line="240" w:lineRule="auto"/>
              <w:rPr>
                <w:rFonts w:ascii="Arial" w:hAnsi="Arial" w:cs="Arial"/>
              </w:rPr>
            </w:pPr>
            <w:r w:rsidRPr="0075030A">
              <w:rPr>
                <w:rFonts w:ascii="Arial" w:hAnsi="Arial" w:cs="Arial"/>
              </w:rPr>
              <w:t>Food and Farming- Fair Trade Fortnight 27</w:t>
            </w:r>
            <w:r w:rsidRPr="0075030A">
              <w:rPr>
                <w:rFonts w:ascii="Arial" w:hAnsi="Arial" w:cs="Arial"/>
                <w:vertAlign w:val="superscript"/>
              </w:rPr>
              <w:t>th</w:t>
            </w:r>
            <w:r w:rsidRPr="0075030A">
              <w:rPr>
                <w:rFonts w:ascii="Arial" w:hAnsi="Arial" w:cs="Arial"/>
              </w:rPr>
              <w:t xml:space="preserve"> February</w:t>
            </w:r>
          </w:p>
          <w:p w:rsidR="007D2557" w:rsidRPr="0075030A" w:rsidRDefault="007D2557" w:rsidP="007D2557">
            <w:pPr>
              <w:spacing w:after="0" w:line="240" w:lineRule="auto"/>
              <w:rPr>
                <w:rFonts w:ascii="Arial" w:hAnsi="Arial" w:cs="Arial"/>
              </w:rPr>
            </w:pPr>
            <w:r w:rsidRPr="0075030A">
              <w:rPr>
                <w:rFonts w:ascii="Arial" w:hAnsi="Arial" w:cs="Arial"/>
              </w:rPr>
              <w:t>Connection to nature- World water day 22</w:t>
            </w:r>
            <w:r w:rsidRPr="0075030A">
              <w:rPr>
                <w:rFonts w:ascii="Arial" w:hAnsi="Arial" w:cs="Arial"/>
                <w:vertAlign w:val="superscript"/>
              </w:rPr>
              <w:t>nd</w:t>
            </w:r>
            <w:r w:rsidRPr="0075030A">
              <w:rPr>
                <w:rFonts w:ascii="Arial" w:hAnsi="Arial" w:cs="Arial"/>
              </w:rPr>
              <w:t xml:space="preserve"> March</w:t>
            </w:r>
          </w:p>
          <w:p w:rsidR="007D2557" w:rsidRPr="0075030A" w:rsidRDefault="007D2557" w:rsidP="007D2557">
            <w:pPr>
              <w:spacing w:after="0" w:line="240" w:lineRule="auto"/>
              <w:rPr>
                <w:rFonts w:ascii="Arial" w:hAnsi="Arial" w:cs="Arial"/>
              </w:rPr>
            </w:pPr>
          </w:p>
          <w:p w:rsidR="007D2557" w:rsidRPr="0075030A" w:rsidRDefault="007D2557" w:rsidP="007D2557">
            <w:pPr>
              <w:spacing w:after="0" w:line="240" w:lineRule="auto"/>
              <w:rPr>
                <w:rFonts w:ascii="Arial" w:hAnsi="Arial" w:cs="Arial"/>
              </w:rPr>
            </w:pPr>
            <w:r w:rsidRPr="0075030A">
              <w:rPr>
                <w:rFonts w:ascii="Arial" w:hAnsi="Arial" w:cs="Arial"/>
              </w:rPr>
              <w:t>Health- The Fashion Revolution 18</w:t>
            </w:r>
            <w:r w:rsidRPr="0075030A">
              <w:rPr>
                <w:rFonts w:ascii="Arial" w:hAnsi="Arial" w:cs="Arial"/>
                <w:vertAlign w:val="superscript"/>
              </w:rPr>
              <w:t>th</w:t>
            </w:r>
            <w:r w:rsidRPr="0075030A">
              <w:rPr>
                <w:rFonts w:ascii="Arial" w:hAnsi="Arial" w:cs="Arial"/>
              </w:rPr>
              <w:t xml:space="preserve"> April</w:t>
            </w:r>
          </w:p>
          <w:p w:rsidR="00D651F9" w:rsidRPr="0075030A" w:rsidRDefault="00D651F9" w:rsidP="007D2557">
            <w:pPr>
              <w:spacing w:after="0" w:line="240" w:lineRule="auto"/>
              <w:rPr>
                <w:rFonts w:ascii="Arial" w:hAnsi="Arial" w:cs="Arial"/>
              </w:rPr>
            </w:pPr>
          </w:p>
          <w:p w:rsidR="00D651F9" w:rsidRPr="0075030A" w:rsidRDefault="00D651F9" w:rsidP="007D2557">
            <w:pPr>
              <w:spacing w:after="0" w:line="240" w:lineRule="auto"/>
              <w:rPr>
                <w:rFonts w:ascii="Arial" w:hAnsi="Arial" w:cs="Arial"/>
              </w:rPr>
            </w:pPr>
          </w:p>
          <w:p w:rsidR="00D651F9" w:rsidRPr="0075030A" w:rsidRDefault="00D651F9" w:rsidP="007D2557">
            <w:pPr>
              <w:spacing w:after="0" w:line="240" w:lineRule="auto"/>
              <w:rPr>
                <w:rFonts w:ascii="Arial" w:hAnsi="Arial" w:cs="Arial"/>
              </w:rPr>
            </w:pPr>
          </w:p>
        </w:tc>
        <w:tc>
          <w:tcPr>
            <w:tcW w:w="2738" w:type="dxa"/>
            <w:gridSpan w:val="2"/>
          </w:tcPr>
          <w:p w:rsidR="007D2557" w:rsidRPr="0075030A" w:rsidRDefault="007D2557" w:rsidP="007D2557">
            <w:pPr>
              <w:spacing w:after="0" w:line="240" w:lineRule="auto"/>
              <w:rPr>
                <w:rFonts w:ascii="Arial" w:hAnsi="Arial" w:cs="Arial"/>
                <w:bCs/>
                <w:color w:val="000000" w:themeColor="text1"/>
              </w:rPr>
            </w:pPr>
            <w:r w:rsidRPr="0075030A">
              <w:rPr>
                <w:rFonts w:ascii="Arial" w:hAnsi="Arial" w:cs="Arial"/>
                <w:bCs/>
                <w:color w:val="000000" w:themeColor="text1"/>
              </w:rPr>
              <w:t>Wealth- African World Heritage Day 5</w:t>
            </w:r>
            <w:r w:rsidRPr="0075030A">
              <w:rPr>
                <w:rFonts w:ascii="Arial" w:hAnsi="Arial" w:cs="Arial"/>
                <w:bCs/>
                <w:color w:val="000000" w:themeColor="text1"/>
                <w:vertAlign w:val="superscript"/>
              </w:rPr>
              <w:t>th</w:t>
            </w:r>
            <w:r w:rsidRPr="0075030A">
              <w:rPr>
                <w:rFonts w:ascii="Arial" w:hAnsi="Arial" w:cs="Arial"/>
                <w:bCs/>
                <w:color w:val="000000" w:themeColor="text1"/>
              </w:rPr>
              <w:t xml:space="preserve"> May</w:t>
            </w:r>
          </w:p>
          <w:p w:rsidR="007D2557" w:rsidRPr="0075030A" w:rsidRDefault="007D2557" w:rsidP="007D2557">
            <w:pPr>
              <w:spacing w:after="0" w:line="240" w:lineRule="auto"/>
              <w:rPr>
                <w:rFonts w:ascii="Arial" w:hAnsi="Arial" w:cs="Arial"/>
                <w:bCs/>
                <w:color w:val="000000" w:themeColor="text1"/>
              </w:rPr>
            </w:pPr>
          </w:p>
          <w:p w:rsidR="007D2557" w:rsidRPr="0075030A" w:rsidRDefault="007D2557" w:rsidP="007D2557">
            <w:pPr>
              <w:spacing w:after="0" w:line="240" w:lineRule="auto"/>
              <w:rPr>
                <w:rFonts w:ascii="Arial" w:hAnsi="Arial" w:cs="Arial"/>
                <w:bCs/>
                <w:color w:val="000000" w:themeColor="text1"/>
              </w:rPr>
            </w:pPr>
            <w:r w:rsidRPr="0075030A">
              <w:rPr>
                <w:rFonts w:ascii="Arial" w:hAnsi="Arial" w:cs="Arial"/>
                <w:bCs/>
                <w:color w:val="000000" w:themeColor="text1"/>
              </w:rPr>
              <w:t>Community- The Big Lunch, Eden Project 2</w:t>
            </w:r>
            <w:r w:rsidRPr="0075030A">
              <w:rPr>
                <w:rFonts w:ascii="Arial" w:hAnsi="Arial" w:cs="Arial"/>
                <w:bCs/>
                <w:color w:val="000000" w:themeColor="text1"/>
                <w:vertAlign w:val="superscript"/>
              </w:rPr>
              <w:t>nd</w:t>
            </w:r>
            <w:r w:rsidRPr="0075030A">
              <w:rPr>
                <w:rFonts w:ascii="Arial" w:hAnsi="Arial" w:cs="Arial"/>
                <w:bCs/>
                <w:color w:val="000000" w:themeColor="text1"/>
              </w:rPr>
              <w:t xml:space="preserve"> June</w:t>
            </w:r>
          </w:p>
          <w:p w:rsidR="007D2557" w:rsidRPr="0075030A" w:rsidRDefault="007D2557" w:rsidP="007D2557">
            <w:pPr>
              <w:spacing w:after="0" w:line="240" w:lineRule="auto"/>
              <w:rPr>
                <w:rFonts w:ascii="Arial" w:hAnsi="Arial" w:cs="Arial"/>
                <w:b/>
              </w:rPr>
            </w:pPr>
          </w:p>
          <w:p w:rsidR="007D2557" w:rsidRPr="0075030A" w:rsidRDefault="007D2557" w:rsidP="007D2557">
            <w:pPr>
              <w:spacing w:after="0" w:line="240" w:lineRule="auto"/>
              <w:rPr>
                <w:rFonts w:ascii="Arial" w:hAnsi="Arial" w:cs="Arial"/>
                <w:b/>
              </w:rPr>
            </w:pPr>
          </w:p>
        </w:tc>
        <w:tc>
          <w:tcPr>
            <w:tcW w:w="2739" w:type="dxa"/>
          </w:tcPr>
          <w:p w:rsidR="007D2557" w:rsidRPr="0075030A" w:rsidRDefault="007D2557" w:rsidP="007D2557">
            <w:pPr>
              <w:spacing w:after="0" w:line="240" w:lineRule="auto"/>
              <w:rPr>
                <w:rFonts w:ascii="Arial" w:hAnsi="Arial" w:cs="Arial"/>
              </w:rPr>
            </w:pPr>
            <w:r w:rsidRPr="0075030A">
              <w:rPr>
                <w:rFonts w:ascii="Arial" w:hAnsi="Arial" w:cs="Arial"/>
              </w:rPr>
              <w:t>Democracy- Plastic Free 1</w:t>
            </w:r>
            <w:r w:rsidRPr="0075030A">
              <w:rPr>
                <w:rFonts w:ascii="Arial" w:hAnsi="Arial" w:cs="Arial"/>
                <w:vertAlign w:val="superscript"/>
              </w:rPr>
              <w:t>st</w:t>
            </w:r>
            <w:r w:rsidRPr="0075030A">
              <w:rPr>
                <w:rFonts w:ascii="Arial" w:hAnsi="Arial" w:cs="Arial"/>
              </w:rPr>
              <w:t xml:space="preserve"> July </w:t>
            </w:r>
          </w:p>
          <w:p w:rsidR="007D2557" w:rsidRPr="0075030A" w:rsidRDefault="007D2557" w:rsidP="007D2557">
            <w:pPr>
              <w:spacing w:after="0" w:line="240" w:lineRule="auto"/>
              <w:rPr>
                <w:rFonts w:ascii="Arial" w:hAnsi="Arial" w:cs="Arial"/>
              </w:rPr>
            </w:pPr>
          </w:p>
          <w:p w:rsidR="007D2557" w:rsidRPr="0075030A" w:rsidRDefault="007D2557" w:rsidP="007D2557">
            <w:pPr>
              <w:spacing w:after="0" w:line="240" w:lineRule="auto"/>
              <w:rPr>
                <w:rFonts w:ascii="Arial" w:hAnsi="Arial" w:cs="Arial"/>
                <w:b/>
              </w:rPr>
            </w:pPr>
            <w:r w:rsidRPr="0075030A">
              <w:rPr>
                <w:rFonts w:ascii="Arial" w:hAnsi="Arial" w:cs="Arial"/>
                <w:b/>
              </w:rPr>
              <w:t>Fieldwork in Local area</w:t>
            </w:r>
          </w:p>
          <w:p w:rsidR="007D2557" w:rsidRPr="0075030A" w:rsidRDefault="007D2557" w:rsidP="007D2557">
            <w:pPr>
              <w:spacing w:after="0" w:line="240" w:lineRule="auto"/>
              <w:rPr>
                <w:rFonts w:ascii="Arial" w:hAnsi="Arial" w:cs="Arial"/>
                <w:bCs/>
                <w:color w:val="000000" w:themeColor="text1"/>
              </w:rPr>
            </w:pPr>
          </w:p>
        </w:tc>
      </w:tr>
      <w:tr w:rsidR="004C3983" w:rsidRPr="0075030A" w:rsidTr="00DF3516">
        <w:tc>
          <w:tcPr>
            <w:tcW w:w="1696" w:type="dxa"/>
          </w:tcPr>
          <w:p w:rsidR="002A41C1" w:rsidRPr="0075030A" w:rsidRDefault="002A41C1" w:rsidP="002A41C1">
            <w:pPr>
              <w:spacing w:after="0" w:line="240" w:lineRule="auto"/>
              <w:rPr>
                <w:rFonts w:ascii="Arial" w:hAnsi="Arial" w:cs="Arial"/>
                <w:b/>
                <w:bCs/>
                <w:color w:val="000000" w:themeColor="text1"/>
              </w:rPr>
            </w:pPr>
            <w:r w:rsidRPr="0075030A">
              <w:rPr>
                <w:rFonts w:ascii="Arial" w:hAnsi="Arial" w:cs="Arial"/>
                <w:b/>
                <w:bCs/>
                <w:color w:val="000000" w:themeColor="text1"/>
              </w:rPr>
              <w:t>Extra- Curricular</w:t>
            </w:r>
          </w:p>
          <w:p w:rsidR="004C3983" w:rsidRPr="0075030A" w:rsidRDefault="004C3983" w:rsidP="00822ED6">
            <w:pPr>
              <w:spacing w:after="0" w:line="240" w:lineRule="auto"/>
              <w:rPr>
                <w:rFonts w:ascii="Arial" w:hAnsi="Arial" w:cs="Arial"/>
                <w:b/>
                <w:bCs/>
                <w:color w:val="000000"/>
              </w:rPr>
            </w:pPr>
          </w:p>
          <w:p w:rsidR="004C3983" w:rsidRPr="0075030A" w:rsidRDefault="004C3983" w:rsidP="00822ED6">
            <w:pPr>
              <w:spacing w:after="0" w:line="240" w:lineRule="auto"/>
              <w:rPr>
                <w:rFonts w:ascii="Arial" w:hAnsi="Arial" w:cs="Arial"/>
                <w:b/>
                <w:bCs/>
                <w:color w:val="000000"/>
              </w:rPr>
            </w:pPr>
          </w:p>
        </w:tc>
        <w:tc>
          <w:tcPr>
            <w:tcW w:w="2738" w:type="dxa"/>
          </w:tcPr>
          <w:p w:rsidR="004C3983" w:rsidRPr="0075030A" w:rsidRDefault="009464CC" w:rsidP="006C71E1">
            <w:pPr>
              <w:spacing w:after="0" w:line="240" w:lineRule="auto"/>
              <w:rPr>
                <w:rFonts w:ascii="Arial" w:hAnsi="Arial" w:cs="Arial"/>
                <w:bCs/>
                <w:color w:val="000000"/>
              </w:rPr>
            </w:pPr>
            <w:r w:rsidRPr="0075030A">
              <w:rPr>
                <w:rFonts w:ascii="Arial" w:hAnsi="Arial" w:cs="Arial"/>
                <w:bCs/>
                <w:color w:val="000000"/>
              </w:rPr>
              <w:t xml:space="preserve">The 3 Gorges Dam: </w:t>
            </w:r>
            <w:hyperlink r:id="rId8" w:history="1">
              <w:r w:rsidR="00A02D63" w:rsidRPr="0075030A">
                <w:rPr>
                  <w:rStyle w:val="Hyperlink"/>
                  <w:rFonts w:ascii="Arial" w:hAnsi="Arial" w:cs="Arial"/>
                  <w:bCs/>
                </w:rPr>
                <w:t>https://www.britannica.com/topic/Three-Gorges-Dam</w:t>
              </w:r>
            </w:hyperlink>
            <w:r w:rsidR="004C3983" w:rsidRPr="0075030A">
              <w:rPr>
                <w:rFonts w:ascii="Arial" w:hAnsi="Arial" w:cs="Arial"/>
                <w:bCs/>
                <w:color w:val="000000"/>
              </w:rPr>
              <w:t xml:space="preserve"> </w:t>
            </w:r>
          </w:p>
          <w:p w:rsidR="004C3983" w:rsidRPr="0075030A" w:rsidRDefault="004C3983" w:rsidP="006C71E1">
            <w:pPr>
              <w:spacing w:after="0" w:line="240" w:lineRule="auto"/>
              <w:rPr>
                <w:rFonts w:ascii="Arial" w:hAnsi="Arial" w:cs="Arial"/>
                <w:bCs/>
                <w:color w:val="000000"/>
              </w:rPr>
            </w:pPr>
          </w:p>
          <w:p w:rsidR="004C3983" w:rsidRPr="0075030A" w:rsidRDefault="004C3983" w:rsidP="00822ED6">
            <w:pPr>
              <w:spacing w:after="0" w:line="240" w:lineRule="auto"/>
              <w:rPr>
                <w:rFonts w:ascii="Arial" w:hAnsi="Arial" w:cs="Arial"/>
                <w:bCs/>
                <w:color w:val="000000"/>
              </w:rPr>
            </w:pPr>
            <w:r w:rsidRPr="0075030A">
              <w:rPr>
                <w:rFonts w:ascii="Arial" w:hAnsi="Arial" w:cs="Arial"/>
                <w:bCs/>
                <w:color w:val="000000"/>
              </w:rPr>
              <w:t>Places of Interest:</w:t>
            </w:r>
          </w:p>
          <w:p w:rsidR="004C3983" w:rsidRPr="0075030A" w:rsidRDefault="004C3983" w:rsidP="00822ED6">
            <w:pPr>
              <w:pStyle w:val="ListParagraph"/>
              <w:spacing w:after="0" w:line="240" w:lineRule="auto"/>
              <w:ind w:left="0"/>
              <w:rPr>
                <w:rFonts w:ascii="Arial" w:hAnsi="Arial" w:cs="Arial"/>
                <w:bCs/>
                <w:color w:val="000000"/>
              </w:rPr>
            </w:pPr>
            <w:r w:rsidRPr="0075030A">
              <w:rPr>
                <w:rFonts w:ascii="Arial" w:hAnsi="Arial" w:cs="Arial"/>
                <w:bCs/>
                <w:color w:val="000000"/>
              </w:rPr>
              <w:t>China Town- Manchester</w:t>
            </w:r>
          </w:p>
          <w:p w:rsidR="004C3983" w:rsidRPr="0075030A" w:rsidRDefault="004C3983" w:rsidP="00822ED6">
            <w:pPr>
              <w:pStyle w:val="ListParagraph"/>
              <w:spacing w:after="0" w:line="240" w:lineRule="auto"/>
              <w:ind w:left="0"/>
              <w:rPr>
                <w:rFonts w:ascii="Arial" w:hAnsi="Arial" w:cs="Arial"/>
                <w:bCs/>
                <w:color w:val="000000"/>
              </w:rPr>
            </w:pPr>
          </w:p>
          <w:p w:rsidR="004C3983" w:rsidRPr="0075030A" w:rsidRDefault="004C3983" w:rsidP="00822ED6">
            <w:pPr>
              <w:pStyle w:val="ListParagraph"/>
              <w:spacing w:after="0" w:line="240" w:lineRule="auto"/>
              <w:ind w:left="0"/>
              <w:rPr>
                <w:rFonts w:ascii="Arial" w:hAnsi="Arial" w:cs="Arial"/>
                <w:bCs/>
                <w:color w:val="000000"/>
              </w:rPr>
            </w:pPr>
          </w:p>
          <w:p w:rsidR="004C3983" w:rsidRPr="0075030A" w:rsidRDefault="004C3983" w:rsidP="00822ED6">
            <w:pPr>
              <w:pStyle w:val="ListParagraph"/>
              <w:spacing w:after="0" w:line="240" w:lineRule="auto"/>
              <w:ind w:left="243"/>
              <w:rPr>
                <w:rFonts w:ascii="Arial" w:hAnsi="Arial" w:cs="Arial"/>
                <w:bCs/>
                <w:color w:val="000000"/>
              </w:rPr>
            </w:pPr>
          </w:p>
        </w:tc>
        <w:tc>
          <w:tcPr>
            <w:tcW w:w="2738" w:type="dxa"/>
            <w:gridSpan w:val="2"/>
          </w:tcPr>
          <w:p w:rsidR="00C03BE2" w:rsidRPr="0075030A" w:rsidRDefault="00C03BE2" w:rsidP="00C03BE2">
            <w:pPr>
              <w:spacing w:after="0" w:line="240" w:lineRule="auto"/>
              <w:rPr>
                <w:rFonts w:ascii="Arial" w:hAnsi="Arial" w:cs="Arial"/>
                <w:bCs/>
                <w:color w:val="000000"/>
              </w:rPr>
            </w:pPr>
            <w:r w:rsidRPr="0075030A">
              <w:rPr>
                <w:rFonts w:ascii="Arial" w:hAnsi="Arial" w:cs="Arial"/>
              </w:rPr>
              <w:lastRenderedPageBreak/>
              <w:t xml:space="preserve">Antarctica – Virtual Fieldtrip. </w:t>
            </w:r>
            <w:hyperlink r:id="rId9" w:history="1">
              <w:r w:rsidRPr="0075030A">
                <w:rPr>
                  <w:rStyle w:val="Hyperlink"/>
                  <w:rFonts w:ascii="Arial" w:hAnsi="Arial" w:cs="Arial"/>
                </w:rPr>
                <w:t>https://www.bas.ac.uk/polar-operations/life-in-the-polar-regions/virtual-tours/virtual-trip-to-antarctica/</w:t>
              </w:r>
            </w:hyperlink>
            <w:r w:rsidRPr="0075030A">
              <w:rPr>
                <w:rFonts w:ascii="Arial" w:hAnsi="Arial" w:cs="Arial"/>
              </w:rPr>
              <w:t xml:space="preserve"> </w:t>
            </w:r>
          </w:p>
          <w:p w:rsidR="004C3983" w:rsidRPr="0075030A" w:rsidRDefault="004C3983" w:rsidP="00822ED6">
            <w:pPr>
              <w:spacing w:after="0" w:line="240" w:lineRule="auto"/>
              <w:contextualSpacing/>
              <w:rPr>
                <w:rFonts w:ascii="Arial" w:hAnsi="Arial" w:cs="Arial"/>
                <w:bCs/>
                <w:color w:val="000000"/>
              </w:rPr>
            </w:pPr>
            <w:r w:rsidRPr="0075030A">
              <w:rPr>
                <w:rFonts w:ascii="Arial" w:hAnsi="Arial" w:cs="Arial"/>
                <w:bCs/>
                <w:color w:val="000000"/>
              </w:rPr>
              <w:t xml:space="preserve"> </w:t>
            </w:r>
          </w:p>
          <w:p w:rsidR="00C03BE2" w:rsidRPr="0075030A" w:rsidRDefault="00C03BE2" w:rsidP="00C03BE2">
            <w:pPr>
              <w:spacing w:after="0" w:line="240" w:lineRule="auto"/>
              <w:contextualSpacing/>
              <w:rPr>
                <w:rFonts w:ascii="Arial" w:hAnsi="Arial" w:cs="Arial"/>
                <w:bCs/>
                <w:color w:val="000000"/>
              </w:rPr>
            </w:pPr>
            <w:r w:rsidRPr="0075030A">
              <w:rPr>
                <w:rFonts w:ascii="Arial" w:hAnsi="Arial" w:cs="Arial"/>
                <w:bCs/>
                <w:color w:val="000000"/>
              </w:rPr>
              <w:lastRenderedPageBreak/>
              <w:t>Pole to Pole</w:t>
            </w:r>
            <w:r w:rsidR="002D726B" w:rsidRPr="0075030A">
              <w:rPr>
                <w:rFonts w:ascii="Arial" w:hAnsi="Arial" w:cs="Arial"/>
                <w:bCs/>
                <w:color w:val="000000"/>
              </w:rPr>
              <w:t xml:space="preserve"> </w:t>
            </w:r>
            <w:hyperlink r:id="rId10" w:history="1">
              <w:r w:rsidR="005C00EE" w:rsidRPr="0075030A">
                <w:rPr>
                  <w:rStyle w:val="Hyperlink"/>
                  <w:rFonts w:ascii="Arial" w:hAnsi="Arial" w:cs="Arial"/>
                  <w:bCs/>
                </w:rPr>
                <w:t>https://www.panerai.com/gb/en/home/panerai-ambassador/mike-horn/pole-2-pole.html</w:t>
              </w:r>
            </w:hyperlink>
            <w:r w:rsidRPr="0075030A">
              <w:rPr>
                <w:rFonts w:ascii="Arial" w:hAnsi="Arial" w:cs="Arial"/>
                <w:bCs/>
                <w:color w:val="000000"/>
              </w:rPr>
              <w:t xml:space="preserve"> </w:t>
            </w:r>
          </w:p>
          <w:p w:rsidR="00C03BE2" w:rsidRPr="0075030A" w:rsidRDefault="00C03BE2" w:rsidP="00C03BE2">
            <w:pPr>
              <w:spacing w:after="0" w:line="240" w:lineRule="auto"/>
              <w:rPr>
                <w:rFonts w:ascii="Arial" w:hAnsi="Arial" w:cs="Arial"/>
                <w:bCs/>
                <w:color w:val="000000"/>
              </w:rPr>
            </w:pPr>
          </w:p>
          <w:p w:rsidR="00C03BE2" w:rsidRPr="0075030A" w:rsidRDefault="00C03BE2" w:rsidP="00C03BE2">
            <w:pPr>
              <w:spacing w:after="0" w:line="240" w:lineRule="auto"/>
              <w:rPr>
                <w:rFonts w:ascii="Arial" w:hAnsi="Arial" w:cs="Arial"/>
                <w:bCs/>
                <w:color w:val="000000"/>
              </w:rPr>
            </w:pPr>
            <w:r w:rsidRPr="0075030A">
              <w:rPr>
                <w:rFonts w:ascii="Arial" w:hAnsi="Arial" w:cs="Arial"/>
                <w:bCs/>
                <w:color w:val="000000"/>
              </w:rPr>
              <w:t>Places of Interest:</w:t>
            </w:r>
          </w:p>
          <w:p w:rsidR="00C03BE2" w:rsidRPr="0075030A" w:rsidRDefault="00C03BE2" w:rsidP="00C03BE2">
            <w:pPr>
              <w:spacing w:after="0" w:line="240" w:lineRule="auto"/>
              <w:contextualSpacing/>
              <w:rPr>
                <w:rFonts w:ascii="Arial" w:hAnsi="Arial" w:cs="Arial"/>
                <w:bCs/>
                <w:color w:val="000000"/>
              </w:rPr>
            </w:pPr>
            <w:r w:rsidRPr="0075030A">
              <w:rPr>
                <w:rFonts w:ascii="Arial" w:hAnsi="Arial" w:cs="Arial"/>
                <w:bCs/>
                <w:color w:val="000000"/>
              </w:rPr>
              <w:t>Yorkshire Wildlife Park, Polar Bear Sanctuary</w:t>
            </w:r>
          </w:p>
          <w:p w:rsidR="004C3983" w:rsidRPr="0075030A" w:rsidRDefault="004C3983" w:rsidP="00822ED6">
            <w:pPr>
              <w:spacing w:after="0" w:line="240" w:lineRule="auto"/>
              <w:contextualSpacing/>
              <w:rPr>
                <w:rFonts w:ascii="Arial" w:hAnsi="Arial" w:cs="Arial"/>
                <w:bCs/>
                <w:color w:val="000000"/>
              </w:rPr>
            </w:pPr>
          </w:p>
        </w:tc>
        <w:tc>
          <w:tcPr>
            <w:tcW w:w="2739" w:type="dxa"/>
            <w:gridSpan w:val="2"/>
          </w:tcPr>
          <w:p w:rsidR="004C3983" w:rsidRPr="0075030A" w:rsidRDefault="00C03BE2" w:rsidP="004C3983">
            <w:pPr>
              <w:spacing w:after="0" w:line="240" w:lineRule="auto"/>
              <w:rPr>
                <w:rFonts w:ascii="Arial" w:hAnsi="Arial" w:cs="Arial"/>
                <w:bCs/>
                <w:color w:val="000000"/>
              </w:rPr>
            </w:pPr>
            <w:r w:rsidRPr="0075030A">
              <w:rPr>
                <w:rFonts w:ascii="Arial" w:hAnsi="Arial" w:cs="Arial"/>
                <w:bCs/>
                <w:color w:val="000000"/>
              </w:rPr>
              <w:lastRenderedPageBreak/>
              <w:t xml:space="preserve">Wild Russia: </w:t>
            </w:r>
            <w:hyperlink r:id="rId11" w:history="1">
              <w:r w:rsidRPr="0075030A">
                <w:rPr>
                  <w:rStyle w:val="Hyperlink"/>
                  <w:rFonts w:ascii="Arial" w:hAnsi="Arial" w:cs="Arial"/>
                  <w:bCs/>
                </w:rPr>
                <w:t>https://www.youtube.com/watch?v=JjthOO7xszM</w:t>
              </w:r>
            </w:hyperlink>
            <w:r w:rsidRPr="0075030A">
              <w:rPr>
                <w:rFonts w:ascii="Arial" w:hAnsi="Arial" w:cs="Arial"/>
                <w:bCs/>
                <w:color w:val="000000"/>
              </w:rPr>
              <w:t xml:space="preserve"> </w:t>
            </w:r>
          </w:p>
          <w:p w:rsidR="009601D4" w:rsidRPr="0075030A" w:rsidRDefault="009601D4" w:rsidP="004C3983">
            <w:pPr>
              <w:spacing w:after="0" w:line="240" w:lineRule="auto"/>
              <w:rPr>
                <w:rFonts w:ascii="Arial" w:hAnsi="Arial" w:cs="Arial"/>
                <w:bCs/>
                <w:color w:val="000000"/>
              </w:rPr>
            </w:pPr>
          </w:p>
          <w:p w:rsidR="009601D4" w:rsidRPr="0075030A" w:rsidRDefault="009601D4" w:rsidP="004C3983">
            <w:pPr>
              <w:spacing w:after="0" w:line="240" w:lineRule="auto"/>
              <w:rPr>
                <w:rFonts w:ascii="Arial" w:hAnsi="Arial" w:cs="Arial"/>
                <w:bCs/>
                <w:color w:val="000000"/>
              </w:rPr>
            </w:pPr>
            <w:r w:rsidRPr="0075030A">
              <w:rPr>
                <w:rFonts w:ascii="Arial" w:hAnsi="Arial" w:cs="Arial"/>
                <w:bCs/>
                <w:color w:val="000000"/>
              </w:rPr>
              <w:t xml:space="preserve">Russia: A timeline </w:t>
            </w:r>
            <w:hyperlink r:id="rId12" w:history="1">
              <w:r w:rsidRPr="0075030A">
                <w:rPr>
                  <w:rStyle w:val="Hyperlink"/>
                  <w:rFonts w:ascii="Arial" w:hAnsi="Arial" w:cs="Arial"/>
                  <w:bCs/>
                </w:rPr>
                <w:t>https://www.history.com/topics/russia/russia-timeline</w:t>
              </w:r>
            </w:hyperlink>
            <w:r w:rsidRPr="0075030A">
              <w:rPr>
                <w:rFonts w:ascii="Arial" w:hAnsi="Arial" w:cs="Arial"/>
                <w:bCs/>
                <w:color w:val="000000"/>
              </w:rPr>
              <w:t xml:space="preserve"> </w:t>
            </w:r>
          </w:p>
          <w:p w:rsidR="009601D4" w:rsidRPr="0075030A" w:rsidRDefault="009601D4" w:rsidP="004C3983">
            <w:pPr>
              <w:spacing w:after="0" w:line="240" w:lineRule="auto"/>
              <w:rPr>
                <w:rFonts w:ascii="Arial" w:hAnsi="Arial" w:cs="Arial"/>
                <w:bCs/>
                <w:color w:val="000000"/>
              </w:rPr>
            </w:pPr>
          </w:p>
          <w:p w:rsidR="009601D4" w:rsidRPr="0075030A" w:rsidRDefault="009601D4" w:rsidP="004C3983">
            <w:pPr>
              <w:spacing w:after="0" w:line="240" w:lineRule="auto"/>
              <w:rPr>
                <w:rFonts w:ascii="Arial" w:hAnsi="Arial" w:cs="Arial"/>
                <w:bCs/>
                <w:color w:val="000000"/>
              </w:rPr>
            </w:pPr>
            <w:r w:rsidRPr="0075030A">
              <w:rPr>
                <w:rFonts w:ascii="Arial" w:hAnsi="Arial" w:cs="Arial"/>
                <w:bCs/>
                <w:color w:val="000000"/>
              </w:rPr>
              <w:t xml:space="preserve">Russia’s war in Ukraine: Identity, History and Conflict </w:t>
            </w:r>
          </w:p>
          <w:p w:rsidR="009601D4" w:rsidRPr="0075030A" w:rsidRDefault="007B2540" w:rsidP="004C3983">
            <w:pPr>
              <w:spacing w:after="0" w:line="240" w:lineRule="auto"/>
              <w:rPr>
                <w:rFonts w:ascii="Arial" w:hAnsi="Arial" w:cs="Arial"/>
                <w:bCs/>
                <w:color w:val="000000"/>
              </w:rPr>
            </w:pPr>
            <w:hyperlink r:id="rId13" w:history="1">
              <w:r w:rsidR="009601D4" w:rsidRPr="0075030A">
                <w:rPr>
                  <w:rStyle w:val="Hyperlink"/>
                  <w:rFonts w:ascii="Arial" w:hAnsi="Arial" w:cs="Arial"/>
                  <w:bCs/>
                </w:rPr>
                <w:t>https://www.csis.org/analysis/russias-war-ukraine-identity-history-and-conflict</w:t>
              </w:r>
            </w:hyperlink>
            <w:r w:rsidR="009601D4" w:rsidRPr="0075030A">
              <w:rPr>
                <w:rFonts w:ascii="Arial" w:hAnsi="Arial" w:cs="Arial"/>
                <w:bCs/>
                <w:color w:val="000000"/>
              </w:rPr>
              <w:t xml:space="preserve"> </w:t>
            </w:r>
          </w:p>
        </w:tc>
        <w:tc>
          <w:tcPr>
            <w:tcW w:w="2738" w:type="dxa"/>
            <w:gridSpan w:val="2"/>
          </w:tcPr>
          <w:p w:rsidR="004C3983" w:rsidRPr="0075030A" w:rsidRDefault="004C3983" w:rsidP="00822ED6">
            <w:pPr>
              <w:spacing w:after="0" w:line="240" w:lineRule="auto"/>
              <w:rPr>
                <w:rFonts w:ascii="Arial" w:hAnsi="Arial" w:cs="Arial"/>
                <w:bCs/>
                <w:color w:val="000000"/>
              </w:rPr>
            </w:pPr>
            <w:r w:rsidRPr="0075030A">
              <w:rPr>
                <w:rFonts w:ascii="Arial" w:hAnsi="Arial" w:cs="Arial"/>
                <w:bCs/>
                <w:color w:val="000000"/>
              </w:rPr>
              <w:lastRenderedPageBreak/>
              <w:t>Film &amp; Documentaries:</w:t>
            </w:r>
          </w:p>
          <w:p w:rsidR="004C3983" w:rsidRPr="0075030A" w:rsidRDefault="004C3983" w:rsidP="00822ED6">
            <w:pPr>
              <w:spacing w:after="0" w:line="240" w:lineRule="auto"/>
              <w:rPr>
                <w:rFonts w:ascii="Arial" w:hAnsi="Arial" w:cs="Arial"/>
                <w:bCs/>
                <w:color w:val="000000"/>
              </w:rPr>
            </w:pPr>
            <w:r w:rsidRPr="0075030A">
              <w:rPr>
                <w:rFonts w:ascii="Arial" w:hAnsi="Arial" w:cs="Arial"/>
                <w:bCs/>
                <w:color w:val="000000"/>
              </w:rPr>
              <w:t>Glaciers 101</w:t>
            </w:r>
            <w:r w:rsidRPr="0075030A">
              <w:rPr>
                <w:rFonts w:ascii="Arial" w:hAnsi="Arial" w:cs="Arial"/>
              </w:rPr>
              <w:t xml:space="preserve"> </w:t>
            </w:r>
            <w:hyperlink r:id="rId14" w:history="1">
              <w:r w:rsidRPr="0075030A">
                <w:rPr>
                  <w:rStyle w:val="Hyperlink"/>
                  <w:rFonts w:ascii="Arial" w:hAnsi="Arial" w:cs="Arial"/>
                  <w:bCs/>
                </w:rPr>
                <w:t>https://www.panerai.com/gb/en/home/panerai-ambassador/mike-horn/pole-2-pole.html</w:t>
              </w:r>
            </w:hyperlink>
            <w:r w:rsidRPr="0075030A">
              <w:rPr>
                <w:rFonts w:ascii="Arial" w:hAnsi="Arial" w:cs="Arial"/>
                <w:bCs/>
                <w:color w:val="000000"/>
              </w:rPr>
              <w:t xml:space="preserve"> </w:t>
            </w:r>
          </w:p>
          <w:p w:rsidR="004C3983" w:rsidRPr="0075030A" w:rsidRDefault="004C3983" w:rsidP="00822ED6">
            <w:pPr>
              <w:spacing w:after="0" w:line="240" w:lineRule="auto"/>
              <w:rPr>
                <w:rFonts w:ascii="Arial" w:hAnsi="Arial" w:cs="Arial"/>
                <w:bCs/>
                <w:color w:val="000000"/>
              </w:rPr>
            </w:pPr>
          </w:p>
          <w:p w:rsidR="004C3983" w:rsidRPr="0075030A" w:rsidRDefault="004C3983" w:rsidP="00822ED6">
            <w:pPr>
              <w:spacing w:after="0" w:line="240" w:lineRule="auto"/>
              <w:rPr>
                <w:rFonts w:ascii="Arial" w:hAnsi="Arial" w:cs="Arial"/>
                <w:bCs/>
                <w:color w:val="000000"/>
              </w:rPr>
            </w:pPr>
            <w:r w:rsidRPr="0075030A">
              <w:rPr>
                <w:rFonts w:ascii="Arial" w:hAnsi="Arial" w:cs="Arial"/>
                <w:bCs/>
                <w:color w:val="000000"/>
              </w:rPr>
              <w:t>What is a Glacier?</w:t>
            </w:r>
          </w:p>
          <w:p w:rsidR="004C3983" w:rsidRPr="0075030A" w:rsidRDefault="007B2540" w:rsidP="00822ED6">
            <w:pPr>
              <w:spacing w:after="0" w:line="240" w:lineRule="auto"/>
              <w:rPr>
                <w:rFonts w:ascii="Arial" w:hAnsi="Arial" w:cs="Arial"/>
                <w:bCs/>
                <w:color w:val="000000"/>
              </w:rPr>
            </w:pPr>
            <w:hyperlink r:id="rId15" w:history="1">
              <w:r w:rsidR="004C3983" w:rsidRPr="0075030A">
                <w:rPr>
                  <w:rStyle w:val="Hyperlink"/>
                  <w:rFonts w:ascii="Arial" w:hAnsi="Arial" w:cs="Arial"/>
                  <w:bCs/>
                </w:rPr>
                <w:t>https://www.usgs.gov/faqs/what-glacier</w:t>
              </w:r>
            </w:hyperlink>
            <w:r w:rsidR="004C3983" w:rsidRPr="0075030A">
              <w:rPr>
                <w:rFonts w:ascii="Arial" w:hAnsi="Arial" w:cs="Arial"/>
                <w:bCs/>
                <w:color w:val="000000"/>
              </w:rPr>
              <w:t xml:space="preserve"> </w:t>
            </w:r>
          </w:p>
          <w:p w:rsidR="00C03BE2" w:rsidRPr="0075030A" w:rsidRDefault="00C03BE2" w:rsidP="00C03BE2">
            <w:pPr>
              <w:spacing w:after="0" w:line="240" w:lineRule="auto"/>
              <w:rPr>
                <w:rFonts w:ascii="Arial" w:hAnsi="Arial" w:cs="Arial"/>
                <w:bCs/>
                <w:color w:val="000000"/>
              </w:rPr>
            </w:pPr>
            <w:r w:rsidRPr="0075030A">
              <w:rPr>
                <w:rFonts w:ascii="Arial" w:hAnsi="Arial" w:cs="Arial"/>
              </w:rPr>
              <w:t xml:space="preserve">Antarctica – Virtual Fieldtrip. </w:t>
            </w:r>
            <w:hyperlink r:id="rId16" w:history="1">
              <w:r w:rsidRPr="0075030A">
                <w:rPr>
                  <w:rStyle w:val="Hyperlink"/>
                  <w:rFonts w:ascii="Arial" w:hAnsi="Arial" w:cs="Arial"/>
                </w:rPr>
                <w:t>https://www.bas.ac.uk/polar-operations/life-in-the-polar-regions/virtual-tours/virtual-trip-to-antarctica/</w:t>
              </w:r>
            </w:hyperlink>
            <w:r w:rsidRPr="0075030A">
              <w:rPr>
                <w:rFonts w:ascii="Arial" w:hAnsi="Arial" w:cs="Arial"/>
              </w:rPr>
              <w:t xml:space="preserve"> </w:t>
            </w:r>
          </w:p>
          <w:p w:rsidR="00C03BE2" w:rsidRPr="0075030A" w:rsidRDefault="00C03BE2" w:rsidP="00822ED6">
            <w:pPr>
              <w:spacing w:after="0" w:line="240" w:lineRule="auto"/>
              <w:rPr>
                <w:rFonts w:ascii="Arial" w:hAnsi="Arial" w:cs="Arial"/>
                <w:bCs/>
                <w:color w:val="000000"/>
              </w:rPr>
            </w:pPr>
          </w:p>
        </w:tc>
        <w:tc>
          <w:tcPr>
            <w:tcW w:w="2739" w:type="dxa"/>
          </w:tcPr>
          <w:p w:rsidR="004C3983" w:rsidRPr="0075030A" w:rsidRDefault="004C3983" w:rsidP="004C3983">
            <w:pPr>
              <w:spacing w:after="0" w:line="240" w:lineRule="auto"/>
              <w:rPr>
                <w:rFonts w:ascii="Arial" w:hAnsi="Arial" w:cs="Arial"/>
                <w:bCs/>
                <w:color w:val="000000"/>
              </w:rPr>
            </w:pPr>
            <w:r w:rsidRPr="0075030A">
              <w:rPr>
                <w:rFonts w:ascii="Arial" w:hAnsi="Arial" w:cs="Arial"/>
                <w:bCs/>
                <w:color w:val="000000"/>
              </w:rPr>
              <w:lastRenderedPageBreak/>
              <w:t xml:space="preserve">Volcano Odyssey: </w:t>
            </w:r>
            <w:hyperlink r:id="rId17" w:history="1">
              <w:r w:rsidRPr="0075030A">
                <w:rPr>
                  <w:rStyle w:val="Hyperlink"/>
                  <w:rFonts w:ascii="Arial" w:hAnsi="Arial" w:cs="Arial"/>
                  <w:bCs/>
                </w:rPr>
                <w:t>https://www.youtube.com/watch?v=tagg8Hxion0</w:t>
              </w:r>
            </w:hyperlink>
            <w:r w:rsidRPr="0075030A">
              <w:rPr>
                <w:rFonts w:ascii="Arial" w:hAnsi="Arial" w:cs="Arial"/>
                <w:bCs/>
                <w:color w:val="000000"/>
              </w:rPr>
              <w:t xml:space="preserve"> </w:t>
            </w:r>
          </w:p>
          <w:p w:rsidR="004C3983" w:rsidRPr="0075030A" w:rsidRDefault="004C3983" w:rsidP="004C3983">
            <w:pPr>
              <w:spacing w:after="0" w:line="240" w:lineRule="auto"/>
              <w:rPr>
                <w:rFonts w:ascii="Arial" w:hAnsi="Arial" w:cs="Arial"/>
                <w:bCs/>
                <w:color w:val="000000"/>
              </w:rPr>
            </w:pPr>
          </w:p>
          <w:p w:rsidR="004C3983" w:rsidRPr="0075030A" w:rsidRDefault="004C3983" w:rsidP="004C3983">
            <w:pPr>
              <w:spacing w:after="0" w:line="240" w:lineRule="auto"/>
              <w:rPr>
                <w:rFonts w:ascii="Arial" w:hAnsi="Arial" w:cs="Arial"/>
                <w:bCs/>
                <w:color w:val="000000"/>
              </w:rPr>
            </w:pPr>
            <w:r w:rsidRPr="0075030A">
              <w:rPr>
                <w:rFonts w:ascii="Arial" w:hAnsi="Arial" w:cs="Arial"/>
                <w:bCs/>
                <w:color w:val="000000"/>
              </w:rPr>
              <w:t>Films: Available on Netflix and Disney plus</w:t>
            </w:r>
          </w:p>
          <w:p w:rsidR="004C3983" w:rsidRPr="0075030A" w:rsidRDefault="004C3983" w:rsidP="004C3983">
            <w:pPr>
              <w:spacing w:after="0" w:line="240" w:lineRule="auto"/>
              <w:rPr>
                <w:rFonts w:ascii="Arial" w:hAnsi="Arial" w:cs="Arial"/>
                <w:color w:val="202124"/>
                <w:shd w:val="clear" w:color="auto" w:fill="FFFFFF"/>
              </w:rPr>
            </w:pPr>
            <w:r w:rsidRPr="0075030A">
              <w:rPr>
                <w:rFonts w:ascii="Arial" w:hAnsi="Arial" w:cs="Arial"/>
                <w:color w:val="202124"/>
                <w:shd w:val="clear" w:color="auto" w:fill="FFFFFF"/>
              </w:rPr>
              <w:t>Apocalypse Pompeii </w:t>
            </w:r>
          </w:p>
          <w:p w:rsidR="009464CC" w:rsidRPr="0075030A" w:rsidRDefault="009464CC" w:rsidP="004C3983">
            <w:pPr>
              <w:spacing w:after="0" w:line="240" w:lineRule="auto"/>
              <w:rPr>
                <w:rFonts w:ascii="Arial" w:hAnsi="Arial" w:cs="Arial"/>
                <w:color w:val="202124"/>
                <w:shd w:val="clear" w:color="auto" w:fill="FFFFFF"/>
              </w:rPr>
            </w:pPr>
            <w:r w:rsidRPr="0075030A">
              <w:rPr>
                <w:rFonts w:ascii="Arial" w:hAnsi="Arial" w:cs="Arial"/>
                <w:color w:val="202124"/>
                <w:shd w:val="clear" w:color="auto" w:fill="FFFFFF"/>
              </w:rPr>
              <w:t>The Impossible</w:t>
            </w:r>
          </w:p>
          <w:p w:rsidR="004C3983" w:rsidRPr="0075030A" w:rsidRDefault="004C3983" w:rsidP="004C3983">
            <w:pPr>
              <w:spacing w:after="0" w:line="240" w:lineRule="auto"/>
              <w:rPr>
                <w:rFonts w:ascii="Arial" w:hAnsi="Arial" w:cs="Arial"/>
                <w:bCs/>
                <w:color w:val="000000"/>
              </w:rPr>
            </w:pPr>
            <w:r w:rsidRPr="0075030A">
              <w:rPr>
                <w:rFonts w:ascii="Arial" w:hAnsi="Arial" w:cs="Arial"/>
                <w:bCs/>
                <w:color w:val="000000"/>
              </w:rPr>
              <w:lastRenderedPageBreak/>
              <w:t xml:space="preserve">The </w:t>
            </w:r>
            <w:proofErr w:type="spellStart"/>
            <w:r w:rsidRPr="0075030A">
              <w:rPr>
                <w:rFonts w:ascii="Arial" w:hAnsi="Arial" w:cs="Arial"/>
                <w:bCs/>
                <w:color w:val="000000"/>
              </w:rPr>
              <w:t>Croods</w:t>
            </w:r>
            <w:proofErr w:type="spellEnd"/>
          </w:p>
          <w:p w:rsidR="004C3983" w:rsidRPr="0075030A" w:rsidRDefault="004C3983" w:rsidP="004C3983">
            <w:pPr>
              <w:spacing w:after="0" w:line="240" w:lineRule="auto"/>
              <w:rPr>
                <w:rFonts w:ascii="Arial" w:hAnsi="Arial" w:cs="Arial"/>
                <w:bCs/>
                <w:color w:val="000000"/>
              </w:rPr>
            </w:pPr>
            <w:r w:rsidRPr="0075030A">
              <w:rPr>
                <w:rFonts w:ascii="Arial" w:hAnsi="Arial" w:cs="Arial"/>
                <w:bCs/>
                <w:color w:val="000000"/>
              </w:rPr>
              <w:t>Dante’s Peak</w:t>
            </w:r>
          </w:p>
          <w:p w:rsidR="004C3983" w:rsidRPr="0075030A" w:rsidRDefault="004C3983" w:rsidP="004C3983">
            <w:pPr>
              <w:spacing w:after="0" w:line="240" w:lineRule="auto"/>
              <w:rPr>
                <w:rFonts w:ascii="Arial" w:hAnsi="Arial" w:cs="Arial"/>
                <w:bCs/>
                <w:color w:val="000000"/>
              </w:rPr>
            </w:pPr>
            <w:r w:rsidRPr="0075030A">
              <w:rPr>
                <w:rFonts w:ascii="Arial" w:hAnsi="Arial" w:cs="Arial"/>
                <w:bCs/>
                <w:color w:val="000000"/>
              </w:rPr>
              <w:t>Krakatoa, East of Java</w:t>
            </w:r>
          </w:p>
        </w:tc>
      </w:tr>
    </w:tbl>
    <w:p w:rsidR="00BD6726" w:rsidRPr="0075030A" w:rsidRDefault="00BD6726" w:rsidP="00377B91">
      <w:pPr>
        <w:spacing w:after="0" w:line="240" w:lineRule="auto"/>
        <w:rPr>
          <w:rFonts w:ascii="Arial" w:hAnsi="Arial" w:cs="Arial"/>
          <w:bCs/>
          <w:color w:val="000000"/>
        </w:rPr>
      </w:pPr>
    </w:p>
    <w:sectPr w:rsidR="00BD6726" w:rsidRPr="0075030A" w:rsidSect="00F61EB8">
      <w:headerReference w:type="default" r:id="rId18"/>
      <w:footerReference w:type="default" r:id="rId19"/>
      <w:pgSz w:w="16838" w:h="11906" w:orient="landscape"/>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A2E45"/>
    <w:multiLevelType w:val="hybridMultilevel"/>
    <w:tmpl w:val="BD76E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FB7BB4"/>
    <w:multiLevelType w:val="hybridMultilevel"/>
    <w:tmpl w:val="CF3CD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CF481F"/>
    <w:multiLevelType w:val="hybridMultilevel"/>
    <w:tmpl w:val="108C3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5E27DF"/>
    <w:multiLevelType w:val="hybridMultilevel"/>
    <w:tmpl w:val="9BD0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0C7A2A"/>
    <w:multiLevelType w:val="hybridMultilevel"/>
    <w:tmpl w:val="D822316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42" w:hanging="360"/>
      </w:pPr>
      <w:rPr>
        <w:rFonts w:ascii="Courier New" w:hAnsi="Courier New" w:cs="Courier New" w:hint="default"/>
      </w:rPr>
    </w:lvl>
    <w:lvl w:ilvl="2" w:tplc="08090005" w:tentative="1">
      <w:start w:val="1"/>
      <w:numFmt w:val="bullet"/>
      <w:lvlText w:val=""/>
      <w:lvlJc w:val="left"/>
      <w:pPr>
        <w:ind w:left="578" w:hanging="360"/>
      </w:pPr>
      <w:rPr>
        <w:rFonts w:ascii="Wingdings" w:hAnsi="Wingdings" w:hint="default"/>
      </w:rPr>
    </w:lvl>
    <w:lvl w:ilvl="3" w:tplc="08090001" w:tentative="1">
      <w:start w:val="1"/>
      <w:numFmt w:val="bullet"/>
      <w:lvlText w:val=""/>
      <w:lvlJc w:val="left"/>
      <w:pPr>
        <w:ind w:left="1298" w:hanging="360"/>
      </w:pPr>
      <w:rPr>
        <w:rFonts w:ascii="Symbol" w:hAnsi="Symbol" w:hint="default"/>
      </w:rPr>
    </w:lvl>
    <w:lvl w:ilvl="4" w:tplc="08090003" w:tentative="1">
      <w:start w:val="1"/>
      <w:numFmt w:val="bullet"/>
      <w:lvlText w:val="o"/>
      <w:lvlJc w:val="left"/>
      <w:pPr>
        <w:ind w:left="2018" w:hanging="360"/>
      </w:pPr>
      <w:rPr>
        <w:rFonts w:ascii="Courier New" w:hAnsi="Courier New" w:cs="Courier New" w:hint="default"/>
      </w:rPr>
    </w:lvl>
    <w:lvl w:ilvl="5" w:tplc="08090005" w:tentative="1">
      <w:start w:val="1"/>
      <w:numFmt w:val="bullet"/>
      <w:lvlText w:val=""/>
      <w:lvlJc w:val="left"/>
      <w:pPr>
        <w:ind w:left="2738" w:hanging="360"/>
      </w:pPr>
      <w:rPr>
        <w:rFonts w:ascii="Wingdings" w:hAnsi="Wingdings" w:hint="default"/>
      </w:rPr>
    </w:lvl>
    <w:lvl w:ilvl="6" w:tplc="08090001" w:tentative="1">
      <w:start w:val="1"/>
      <w:numFmt w:val="bullet"/>
      <w:lvlText w:val=""/>
      <w:lvlJc w:val="left"/>
      <w:pPr>
        <w:ind w:left="3458" w:hanging="360"/>
      </w:pPr>
      <w:rPr>
        <w:rFonts w:ascii="Symbol" w:hAnsi="Symbol" w:hint="default"/>
      </w:rPr>
    </w:lvl>
    <w:lvl w:ilvl="7" w:tplc="08090003" w:tentative="1">
      <w:start w:val="1"/>
      <w:numFmt w:val="bullet"/>
      <w:lvlText w:val="o"/>
      <w:lvlJc w:val="left"/>
      <w:pPr>
        <w:ind w:left="4178" w:hanging="360"/>
      </w:pPr>
      <w:rPr>
        <w:rFonts w:ascii="Courier New" w:hAnsi="Courier New" w:cs="Courier New" w:hint="default"/>
      </w:rPr>
    </w:lvl>
    <w:lvl w:ilvl="8" w:tplc="08090005" w:tentative="1">
      <w:start w:val="1"/>
      <w:numFmt w:val="bullet"/>
      <w:lvlText w:val=""/>
      <w:lvlJc w:val="left"/>
      <w:pPr>
        <w:ind w:left="4898" w:hanging="360"/>
      </w:pPr>
      <w:rPr>
        <w:rFonts w:ascii="Wingdings" w:hAnsi="Wingdings" w:hint="default"/>
      </w:rPr>
    </w:lvl>
  </w:abstractNum>
  <w:abstractNum w:abstractNumId="5" w15:restartNumberingAfterBreak="0">
    <w:nsid w:val="5D955893"/>
    <w:multiLevelType w:val="hybridMultilevel"/>
    <w:tmpl w:val="73C8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053014"/>
    <w:multiLevelType w:val="hybridMultilevel"/>
    <w:tmpl w:val="89C85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383154"/>
    <w:multiLevelType w:val="hybridMultilevel"/>
    <w:tmpl w:val="5A46AFB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8" w15:restartNumberingAfterBreak="0">
    <w:nsid w:val="7E6A091E"/>
    <w:multiLevelType w:val="hybridMultilevel"/>
    <w:tmpl w:val="1214D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7"/>
  </w:num>
  <w:num w:numId="6">
    <w:abstractNumId w:val="3"/>
  </w:num>
  <w:num w:numId="7">
    <w:abstractNumId w:val="4"/>
  </w:num>
  <w:num w:numId="8">
    <w:abstractNumId w:val="8"/>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8294E"/>
    <w:rsid w:val="000A5520"/>
    <w:rsid w:val="000F38D7"/>
    <w:rsid w:val="001016C8"/>
    <w:rsid w:val="00105FE4"/>
    <w:rsid w:val="00127BAD"/>
    <w:rsid w:val="001644CD"/>
    <w:rsid w:val="00170EA7"/>
    <w:rsid w:val="001908D3"/>
    <w:rsid w:val="0019444A"/>
    <w:rsid w:val="001A7855"/>
    <w:rsid w:val="001B5652"/>
    <w:rsid w:val="001C7DEB"/>
    <w:rsid w:val="001D41E9"/>
    <w:rsid w:val="001D5703"/>
    <w:rsid w:val="001F1933"/>
    <w:rsid w:val="001F3EDA"/>
    <w:rsid w:val="001F6E33"/>
    <w:rsid w:val="002062C0"/>
    <w:rsid w:val="002172E8"/>
    <w:rsid w:val="0023423A"/>
    <w:rsid w:val="00235D12"/>
    <w:rsid w:val="002443B5"/>
    <w:rsid w:val="0025504F"/>
    <w:rsid w:val="002730F2"/>
    <w:rsid w:val="00281902"/>
    <w:rsid w:val="00284018"/>
    <w:rsid w:val="00284C51"/>
    <w:rsid w:val="0029759D"/>
    <w:rsid w:val="002A3B79"/>
    <w:rsid w:val="002A3C8F"/>
    <w:rsid w:val="002A41C1"/>
    <w:rsid w:val="002A446D"/>
    <w:rsid w:val="002A4A6F"/>
    <w:rsid w:val="002B69AE"/>
    <w:rsid w:val="002C3811"/>
    <w:rsid w:val="002D726B"/>
    <w:rsid w:val="002E1515"/>
    <w:rsid w:val="002E3EA3"/>
    <w:rsid w:val="002E5E9E"/>
    <w:rsid w:val="002E788E"/>
    <w:rsid w:val="003011FF"/>
    <w:rsid w:val="00304B61"/>
    <w:rsid w:val="00311FA6"/>
    <w:rsid w:val="00312E7D"/>
    <w:rsid w:val="00320616"/>
    <w:rsid w:val="0032713C"/>
    <w:rsid w:val="003428E2"/>
    <w:rsid w:val="00347D73"/>
    <w:rsid w:val="003538FE"/>
    <w:rsid w:val="00355EC5"/>
    <w:rsid w:val="003613BF"/>
    <w:rsid w:val="00366EAB"/>
    <w:rsid w:val="00377B91"/>
    <w:rsid w:val="00381B0E"/>
    <w:rsid w:val="00397C0F"/>
    <w:rsid w:val="003A017B"/>
    <w:rsid w:val="003A1EDC"/>
    <w:rsid w:val="003A7E33"/>
    <w:rsid w:val="003C35CB"/>
    <w:rsid w:val="003C3B58"/>
    <w:rsid w:val="00400C82"/>
    <w:rsid w:val="0043795C"/>
    <w:rsid w:val="0044454B"/>
    <w:rsid w:val="00447640"/>
    <w:rsid w:val="00447FF3"/>
    <w:rsid w:val="00452D9C"/>
    <w:rsid w:val="0047269C"/>
    <w:rsid w:val="0047765C"/>
    <w:rsid w:val="00492BF4"/>
    <w:rsid w:val="00493B2C"/>
    <w:rsid w:val="004A286E"/>
    <w:rsid w:val="004A4B6D"/>
    <w:rsid w:val="004B037E"/>
    <w:rsid w:val="004B7BF4"/>
    <w:rsid w:val="004C3983"/>
    <w:rsid w:val="004E52FC"/>
    <w:rsid w:val="005131A6"/>
    <w:rsid w:val="005141DC"/>
    <w:rsid w:val="00544FC1"/>
    <w:rsid w:val="005744DB"/>
    <w:rsid w:val="00576408"/>
    <w:rsid w:val="0058029E"/>
    <w:rsid w:val="00584996"/>
    <w:rsid w:val="00587F4D"/>
    <w:rsid w:val="00593832"/>
    <w:rsid w:val="005947D1"/>
    <w:rsid w:val="005A0CCE"/>
    <w:rsid w:val="005A2962"/>
    <w:rsid w:val="005A4F89"/>
    <w:rsid w:val="005C00EE"/>
    <w:rsid w:val="005D5C09"/>
    <w:rsid w:val="005F7D78"/>
    <w:rsid w:val="00634E80"/>
    <w:rsid w:val="00643149"/>
    <w:rsid w:val="00673BAB"/>
    <w:rsid w:val="006B25D2"/>
    <w:rsid w:val="006B5017"/>
    <w:rsid w:val="006C4E1F"/>
    <w:rsid w:val="006C5CA4"/>
    <w:rsid w:val="006C71E1"/>
    <w:rsid w:val="006D4040"/>
    <w:rsid w:val="006F5145"/>
    <w:rsid w:val="00743396"/>
    <w:rsid w:val="007478EF"/>
    <w:rsid w:val="0075030A"/>
    <w:rsid w:val="00751202"/>
    <w:rsid w:val="00777C4F"/>
    <w:rsid w:val="007A7F2D"/>
    <w:rsid w:val="007B2540"/>
    <w:rsid w:val="007D2557"/>
    <w:rsid w:val="007E56F6"/>
    <w:rsid w:val="0081494E"/>
    <w:rsid w:val="00822481"/>
    <w:rsid w:val="00822ED6"/>
    <w:rsid w:val="00826BBB"/>
    <w:rsid w:val="0083184B"/>
    <w:rsid w:val="0084086E"/>
    <w:rsid w:val="00864697"/>
    <w:rsid w:val="00874D9A"/>
    <w:rsid w:val="00893BFD"/>
    <w:rsid w:val="008C0E2C"/>
    <w:rsid w:val="008C354D"/>
    <w:rsid w:val="008D6C35"/>
    <w:rsid w:val="008F7128"/>
    <w:rsid w:val="00934FEB"/>
    <w:rsid w:val="009464CC"/>
    <w:rsid w:val="009504FF"/>
    <w:rsid w:val="009601D4"/>
    <w:rsid w:val="00967B35"/>
    <w:rsid w:val="009712BD"/>
    <w:rsid w:val="009753FC"/>
    <w:rsid w:val="00997317"/>
    <w:rsid w:val="009A0BC7"/>
    <w:rsid w:val="009B3522"/>
    <w:rsid w:val="009B5639"/>
    <w:rsid w:val="009C2320"/>
    <w:rsid w:val="009E21F6"/>
    <w:rsid w:val="00A02B52"/>
    <w:rsid w:val="00A02D63"/>
    <w:rsid w:val="00A11E89"/>
    <w:rsid w:val="00A22009"/>
    <w:rsid w:val="00A3534F"/>
    <w:rsid w:val="00A4743F"/>
    <w:rsid w:val="00A641BC"/>
    <w:rsid w:val="00A91BF6"/>
    <w:rsid w:val="00AF2A15"/>
    <w:rsid w:val="00B57528"/>
    <w:rsid w:val="00B61A10"/>
    <w:rsid w:val="00B71BD3"/>
    <w:rsid w:val="00B9523F"/>
    <w:rsid w:val="00BC7BC1"/>
    <w:rsid w:val="00BD6726"/>
    <w:rsid w:val="00BD7141"/>
    <w:rsid w:val="00BE1FA1"/>
    <w:rsid w:val="00C03BE2"/>
    <w:rsid w:val="00C24C1E"/>
    <w:rsid w:val="00C31356"/>
    <w:rsid w:val="00C42544"/>
    <w:rsid w:val="00C63580"/>
    <w:rsid w:val="00C7134F"/>
    <w:rsid w:val="00C803EF"/>
    <w:rsid w:val="00C91363"/>
    <w:rsid w:val="00C9145B"/>
    <w:rsid w:val="00CB7125"/>
    <w:rsid w:val="00CB72C3"/>
    <w:rsid w:val="00CD2F36"/>
    <w:rsid w:val="00D15A56"/>
    <w:rsid w:val="00D21428"/>
    <w:rsid w:val="00D4105D"/>
    <w:rsid w:val="00D415D0"/>
    <w:rsid w:val="00D42067"/>
    <w:rsid w:val="00D56A3B"/>
    <w:rsid w:val="00D64643"/>
    <w:rsid w:val="00D651F9"/>
    <w:rsid w:val="00DB466C"/>
    <w:rsid w:val="00DB7F16"/>
    <w:rsid w:val="00DC4B86"/>
    <w:rsid w:val="00DE0B69"/>
    <w:rsid w:val="00DE2C62"/>
    <w:rsid w:val="00DF3516"/>
    <w:rsid w:val="00DF6D55"/>
    <w:rsid w:val="00E540A6"/>
    <w:rsid w:val="00E8230A"/>
    <w:rsid w:val="00E84315"/>
    <w:rsid w:val="00E96808"/>
    <w:rsid w:val="00EB31D5"/>
    <w:rsid w:val="00EB3329"/>
    <w:rsid w:val="00ED451C"/>
    <w:rsid w:val="00F024DF"/>
    <w:rsid w:val="00F14C19"/>
    <w:rsid w:val="00F26F79"/>
    <w:rsid w:val="00F42478"/>
    <w:rsid w:val="00F45A2B"/>
    <w:rsid w:val="00F60840"/>
    <w:rsid w:val="00F61EB8"/>
    <w:rsid w:val="00F67A80"/>
    <w:rsid w:val="00F76251"/>
    <w:rsid w:val="00F96021"/>
    <w:rsid w:val="00FB2125"/>
    <w:rsid w:val="00FB72CD"/>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D8918F"/>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128"/>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Strong">
    <w:name w:val="Strong"/>
    <w:basedOn w:val="DefaultParagraphFont"/>
    <w:uiPriority w:val="22"/>
    <w:qFormat/>
    <w:rsid w:val="00284C51"/>
    <w:rPr>
      <w:b/>
      <w:bCs/>
    </w:rPr>
  </w:style>
  <w:style w:type="character" w:styleId="Hyperlink">
    <w:name w:val="Hyperlink"/>
    <w:basedOn w:val="DefaultParagraphFont"/>
    <w:uiPriority w:val="99"/>
    <w:unhideWhenUsed/>
    <w:rsid w:val="006C71E1"/>
    <w:rPr>
      <w:color w:val="0563C1" w:themeColor="hyperlink"/>
      <w:u w:val="single"/>
    </w:rPr>
  </w:style>
  <w:style w:type="character" w:styleId="UnresolvedMention">
    <w:name w:val="Unresolved Mention"/>
    <w:basedOn w:val="DefaultParagraphFont"/>
    <w:uiPriority w:val="99"/>
    <w:semiHidden/>
    <w:unhideWhenUsed/>
    <w:rsid w:val="006C7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782185560">
      <w:bodyDiv w:val="1"/>
      <w:marLeft w:val="0"/>
      <w:marRight w:val="0"/>
      <w:marTop w:val="0"/>
      <w:marBottom w:val="0"/>
      <w:divBdr>
        <w:top w:val="none" w:sz="0" w:space="0" w:color="auto"/>
        <w:left w:val="none" w:sz="0" w:space="0" w:color="auto"/>
        <w:bottom w:val="none" w:sz="0" w:space="0" w:color="auto"/>
        <w:right w:val="none" w:sz="0" w:space="0" w:color="auto"/>
      </w:divBdr>
    </w:div>
    <w:div w:id="1074088951">
      <w:bodyDiv w:val="1"/>
      <w:marLeft w:val="0"/>
      <w:marRight w:val="0"/>
      <w:marTop w:val="0"/>
      <w:marBottom w:val="0"/>
      <w:divBdr>
        <w:top w:val="none" w:sz="0" w:space="0" w:color="auto"/>
        <w:left w:val="none" w:sz="0" w:space="0" w:color="auto"/>
        <w:bottom w:val="none" w:sz="0" w:space="0" w:color="auto"/>
        <w:right w:val="none" w:sz="0" w:space="0" w:color="auto"/>
      </w:divBdr>
    </w:div>
    <w:div w:id="1832866944">
      <w:bodyDiv w:val="1"/>
      <w:marLeft w:val="0"/>
      <w:marRight w:val="0"/>
      <w:marTop w:val="0"/>
      <w:marBottom w:val="0"/>
      <w:divBdr>
        <w:top w:val="none" w:sz="0" w:space="0" w:color="auto"/>
        <w:left w:val="none" w:sz="0" w:space="0" w:color="auto"/>
        <w:bottom w:val="none" w:sz="0" w:space="0" w:color="auto"/>
        <w:right w:val="none" w:sz="0" w:space="0" w:color="auto"/>
      </w:divBdr>
    </w:div>
    <w:div w:id="19983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Three-Gorges-Dam" TargetMode="External"/><Relationship Id="rId13" Type="http://schemas.openxmlformats.org/officeDocument/2006/relationships/hyperlink" Target="https://www.csis.org/analysis/russias-war-ukraine-identity-history-and-conflic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istory.com/topics/russia/russia-timeline" TargetMode="External"/><Relationship Id="rId17" Type="http://schemas.openxmlformats.org/officeDocument/2006/relationships/hyperlink" Target="https://www.youtube.com/watch?v=tagg8Hxion0" TargetMode="External"/><Relationship Id="rId2" Type="http://schemas.openxmlformats.org/officeDocument/2006/relationships/numbering" Target="numbering.xml"/><Relationship Id="rId16" Type="http://schemas.openxmlformats.org/officeDocument/2006/relationships/hyperlink" Target="https://www.bas.ac.uk/polar-operations/life-in-the-polar-regions/virtual-tours/virtual-trip-to-antarcti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jthOO7xszM" TargetMode="External"/><Relationship Id="rId5" Type="http://schemas.openxmlformats.org/officeDocument/2006/relationships/webSettings" Target="webSettings.xml"/><Relationship Id="rId15" Type="http://schemas.openxmlformats.org/officeDocument/2006/relationships/hyperlink" Target="https://www.usgs.gov/faqs/what-glacier" TargetMode="External"/><Relationship Id="rId10" Type="http://schemas.openxmlformats.org/officeDocument/2006/relationships/hyperlink" Target="https://www.panerai.com/gb/en/home/panerai-ambassador/mike-horn/pole-2-pole.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s.ac.uk/polar-operations/life-in-the-polar-regions/virtual-tours/virtual-trip-to-antarctica/" TargetMode="External"/><Relationship Id="rId14" Type="http://schemas.openxmlformats.org/officeDocument/2006/relationships/hyperlink" Target="https://www.panerai.com/gb/en/home/panerai-ambassador/mike-horn/pole-2-po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2367-177A-440F-9523-2C4F3353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Lauren Kelly</cp:lastModifiedBy>
  <cp:revision>3</cp:revision>
  <cp:lastPrinted>2017-01-30T07:48:00Z</cp:lastPrinted>
  <dcterms:created xsi:type="dcterms:W3CDTF">2023-06-27T11:20:00Z</dcterms:created>
  <dcterms:modified xsi:type="dcterms:W3CDTF">2023-06-29T10:42:00Z</dcterms:modified>
</cp:coreProperties>
</file>