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18" w:type="dxa"/>
        <w:tblLayout w:type="fixed"/>
        <w:tblLook w:val="04A0" w:firstRow="1" w:lastRow="0" w:firstColumn="1" w:lastColumn="0" w:noHBand="0" w:noVBand="1"/>
      </w:tblPr>
      <w:tblGrid>
        <w:gridCol w:w="1470"/>
        <w:gridCol w:w="1927"/>
        <w:gridCol w:w="2127"/>
        <w:gridCol w:w="2551"/>
        <w:gridCol w:w="2552"/>
        <w:gridCol w:w="2551"/>
        <w:gridCol w:w="2540"/>
      </w:tblGrid>
      <w:tr w:rsidR="006A4E8F" w:rsidTr="006A4E8F">
        <w:trPr>
          <w:trHeight w:val="311"/>
        </w:trPr>
        <w:tc>
          <w:tcPr>
            <w:tcW w:w="15718" w:type="dxa"/>
            <w:gridSpan w:val="7"/>
          </w:tcPr>
          <w:p w:rsidR="006A4E8F" w:rsidRPr="00D56A3B" w:rsidRDefault="006A4E8F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Year 7 - 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Spanish</w:t>
            </w:r>
          </w:p>
        </w:tc>
      </w:tr>
      <w:tr w:rsidR="006A4E8F" w:rsidTr="006A4E8F">
        <w:trPr>
          <w:trHeight w:val="2771"/>
        </w:trPr>
        <w:tc>
          <w:tcPr>
            <w:tcW w:w="1470" w:type="dxa"/>
          </w:tcPr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14248" w:type="dxa"/>
            <w:gridSpan w:val="6"/>
          </w:tcPr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Helvetica"/>
                <w:b/>
                <w:color w:val="282828"/>
              </w:rPr>
            </w:pPr>
            <w:r>
              <w:rPr>
                <w:rFonts w:ascii="Century Gothic" w:hAnsi="Century Gothic" w:cs="Helvetica"/>
                <w:b/>
                <w:color w:val="282828"/>
              </w:rPr>
              <w:t xml:space="preserve">To offer a broad, vibrant and ambitious MFL curriculum that will inspire and excite our students to become lifelong language learners. </w:t>
            </w:r>
          </w:p>
          <w:p w:rsidR="006A4E8F" w:rsidRDefault="006A4E8F" w:rsidP="000E100B">
            <w:pPr>
              <w:spacing w:after="0" w:line="240" w:lineRule="auto"/>
              <w:rPr>
                <w:rFonts w:ascii="Century Gothic" w:hAnsi="Century Gothic" w:cs="Helvetica"/>
                <w:color w:val="282828"/>
              </w:rPr>
            </w:pPr>
            <w:r w:rsidRPr="004B1C1F">
              <w:rPr>
                <w:rFonts w:ascii="Century Gothic" w:hAnsi="Century Gothic" w:cs="Helvetica"/>
                <w:color w:val="282828"/>
              </w:rPr>
              <w:t xml:space="preserve">The opportunity to learn a foreign language is not limited to the grammar and vocabulary of Spanish, it is an experience of a different world, culture and traditions. It allows students to learn something diverse from their everyday lives. Learning another language teaches </w:t>
            </w:r>
            <w:r>
              <w:rPr>
                <w:rFonts w:ascii="Century Gothic" w:hAnsi="Century Gothic" w:cs="Helvetica"/>
                <w:color w:val="282828"/>
              </w:rPr>
              <w:t>students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 more about </w:t>
            </w:r>
            <w:r>
              <w:rPr>
                <w:rFonts w:ascii="Century Gothic" w:hAnsi="Century Gothic" w:cs="Helvetica"/>
                <w:color w:val="282828"/>
              </w:rPr>
              <w:t>thei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r native language, provides </w:t>
            </w:r>
            <w:r>
              <w:rPr>
                <w:rFonts w:ascii="Century Gothic" w:hAnsi="Century Gothic" w:cs="Helvetica"/>
                <w:color w:val="282828"/>
              </w:rPr>
              <w:t>them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 with excellent communication skills, increases confidence in speaking and allows a curious mind via a range of broad themes and topics through both classroom and extra-curricular opportunities. </w:t>
            </w:r>
          </w:p>
          <w:p w:rsidR="006A4E8F" w:rsidRPr="004B1C1F" w:rsidRDefault="006A4E8F" w:rsidP="000E10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4B1C1F">
              <w:rPr>
                <w:rFonts w:ascii="Century Gothic" w:hAnsi="Century Gothic" w:cs="Helvetica"/>
                <w:color w:val="282828"/>
              </w:rPr>
              <w:t xml:space="preserve">Students </w:t>
            </w:r>
            <w:r>
              <w:rPr>
                <w:rFonts w:ascii="Century Gothic" w:hAnsi="Century Gothic" w:cs="Helvetica"/>
                <w:color w:val="282828"/>
              </w:rPr>
              <w:t xml:space="preserve">will </w:t>
            </w:r>
            <w:r w:rsidRPr="004B1C1F">
              <w:rPr>
                <w:rFonts w:ascii="Century Gothic" w:hAnsi="Century Gothic" w:cs="Helvetica"/>
                <w:color w:val="282828"/>
              </w:rPr>
              <w:t>value the importance of language learning</w:t>
            </w:r>
            <w:r>
              <w:rPr>
                <w:rFonts w:ascii="Century Gothic" w:hAnsi="Century Gothic" w:cs="Helvetica"/>
                <w:color w:val="282828"/>
              </w:rPr>
              <w:t xml:space="preserve"> through gaining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 knowledge and understanding of another language, as well as the culture of the French and Spanish speaking world. In French and Spanish, students </w:t>
            </w:r>
            <w:r>
              <w:rPr>
                <w:rFonts w:ascii="Century Gothic" w:hAnsi="Century Gothic" w:cs="Helvetica"/>
                <w:color w:val="282828"/>
              </w:rPr>
              <w:t xml:space="preserve">will 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develop the four key skills of reading, writing, listening and speaking alongside building grammatical and phonetical confidence. </w:t>
            </w:r>
          </w:p>
          <w:p w:rsidR="006A4E8F" w:rsidRDefault="006A4E8F" w:rsidP="00893BFD">
            <w:pPr>
              <w:spacing w:after="0" w:line="240" w:lineRule="auto"/>
              <w:rPr>
                <w:rFonts w:ascii="Century Gothic" w:hAnsi="Century Gothic" w:cs="Helvetica"/>
                <w:b/>
                <w:color w:val="282828"/>
              </w:rPr>
            </w:pPr>
          </w:p>
        </w:tc>
      </w:tr>
      <w:tr w:rsidR="00654C2D" w:rsidTr="00654C2D">
        <w:trPr>
          <w:trHeight w:val="339"/>
        </w:trPr>
        <w:tc>
          <w:tcPr>
            <w:tcW w:w="1470" w:type="dxa"/>
          </w:tcPr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1927" w:type="dxa"/>
          </w:tcPr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/>
                <w:bCs/>
                <w:color w:val="000000"/>
              </w:rPr>
              <w:t>Topic 1</w:t>
            </w:r>
          </w:p>
        </w:tc>
        <w:tc>
          <w:tcPr>
            <w:tcW w:w="2127" w:type="dxa"/>
          </w:tcPr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/>
                <w:bCs/>
                <w:color w:val="000000"/>
              </w:rPr>
              <w:t>Topic 2</w:t>
            </w:r>
          </w:p>
        </w:tc>
        <w:tc>
          <w:tcPr>
            <w:tcW w:w="2551" w:type="dxa"/>
          </w:tcPr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/>
                <w:bCs/>
                <w:color w:val="000000"/>
              </w:rPr>
              <w:t>Topic 3</w:t>
            </w:r>
          </w:p>
        </w:tc>
        <w:tc>
          <w:tcPr>
            <w:tcW w:w="2552" w:type="dxa"/>
          </w:tcPr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/>
                <w:bCs/>
                <w:color w:val="000000"/>
              </w:rPr>
              <w:t>Topic 4</w:t>
            </w:r>
          </w:p>
        </w:tc>
        <w:tc>
          <w:tcPr>
            <w:tcW w:w="2551" w:type="dxa"/>
          </w:tcPr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/>
                <w:bCs/>
                <w:color w:val="000000"/>
              </w:rPr>
              <w:t>Topic 5</w:t>
            </w:r>
          </w:p>
        </w:tc>
        <w:tc>
          <w:tcPr>
            <w:tcW w:w="2540" w:type="dxa"/>
          </w:tcPr>
          <w:p w:rsidR="006A4E8F" w:rsidRPr="007F1175" w:rsidRDefault="00F72D2A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6</w:t>
            </w:r>
          </w:p>
        </w:tc>
      </w:tr>
      <w:tr w:rsidR="00654C2D" w:rsidTr="00654C2D">
        <w:trPr>
          <w:trHeight w:val="1527"/>
        </w:trPr>
        <w:tc>
          <w:tcPr>
            <w:tcW w:w="1470" w:type="dxa"/>
          </w:tcPr>
          <w:p w:rsidR="006A4E8F" w:rsidRPr="007F1175" w:rsidRDefault="006A4E8F" w:rsidP="00F72D2A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/>
                <w:bCs/>
                <w:color w:val="000000"/>
              </w:rPr>
              <w:t>Knowledge and Vocabulary focus</w:t>
            </w:r>
          </w:p>
        </w:tc>
        <w:tc>
          <w:tcPr>
            <w:tcW w:w="1927" w:type="dxa"/>
          </w:tcPr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Greetings &amp; Phonics</w:t>
            </w:r>
            <w:r w:rsidRPr="007F1175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 xml:space="preserve"> </w:t>
            </w:r>
          </w:p>
          <w:p w:rsidR="00654C2D" w:rsidRDefault="00654C2D" w:rsidP="00654C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F72D2A" w:rsidRPr="00654C2D">
              <w:rPr>
                <w:rFonts w:ascii="Century Gothic" w:hAnsi="Century Gothic"/>
              </w:rPr>
              <w:t>Understanding of Spanish phonics</w:t>
            </w:r>
            <w:r w:rsidR="00837EA2" w:rsidRPr="00654C2D">
              <w:rPr>
                <w:rFonts w:ascii="Century Gothic" w:hAnsi="Century Gothic"/>
              </w:rPr>
              <w:t xml:space="preserve"> and how they differ from English.</w:t>
            </w:r>
          </w:p>
          <w:p w:rsidR="00837EA2" w:rsidRPr="00654C2D" w:rsidRDefault="00654C2D" w:rsidP="00654C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837EA2" w:rsidRPr="00654C2D">
              <w:rPr>
                <w:rFonts w:ascii="Century Gothic" w:hAnsi="Century Gothic"/>
              </w:rPr>
              <w:t>Key phrases used for greetings in Spanish.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127" w:type="dxa"/>
          </w:tcPr>
          <w:p w:rsidR="006A4E8F" w:rsidRDefault="006A4E8F" w:rsidP="005339F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Introducing myself</w:t>
            </w:r>
          </w:p>
          <w:p w:rsidR="00654C2D" w:rsidRPr="007F1175" w:rsidRDefault="00654C2D" w:rsidP="005339F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</w:p>
          <w:p w:rsidR="006A4E8F" w:rsidRDefault="006A4E8F" w:rsidP="00B0297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-</w:t>
            </w:r>
            <w:r w:rsidR="00B0297A">
              <w:rPr>
                <w:rFonts w:ascii="Century Gothic" w:hAnsi="Century Gothic" w:cs="Tahoma"/>
                <w:bCs/>
                <w:color w:val="000000"/>
              </w:rPr>
              <w:t xml:space="preserve">Introducing myself with name, talking about age and saying when my birthday is. </w:t>
            </w:r>
          </w:p>
          <w:p w:rsidR="00B0297A" w:rsidRPr="007F1175" w:rsidRDefault="00B0297A" w:rsidP="00B0297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551" w:type="dxa"/>
          </w:tcPr>
          <w:p w:rsidR="006A4E8F" w:rsidRDefault="006A4E8F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Describing hair &amp; eyes</w:t>
            </w:r>
          </w:p>
          <w:p w:rsidR="00654C2D" w:rsidRPr="007F1175" w:rsidRDefault="00654C2D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</w:p>
          <w:p w:rsidR="006A4E8F" w:rsidRDefault="006A4E8F" w:rsidP="004F3B3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 xml:space="preserve">- </w:t>
            </w:r>
            <w:r w:rsidR="00B0297A">
              <w:rPr>
                <w:rFonts w:ascii="Century Gothic" w:hAnsi="Century Gothic" w:cs="Tahoma"/>
                <w:bCs/>
                <w:color w:val="000000"/>
              </w:rPr>
              <w:t xml:space="preserve">Describing a </w:t>
            </w:r>
            <w:proofErr w:type="gramStart"/>
            <w:r w:rsidR="00B0297A">
              <w:rPr>
                <w:rFonts w:ascii="Century Gothic" w:hAnsi="Century Gothic" w:cs="Tahoma"/>
                <w:bCs/>
                <w:color w:val="000000"/>
              </w:rPr>
              <w:t>persons</w:t>
            </w:r>
            <w:proofErr w:type="gramEnd"/>
            <w:r w:rsidR="00B0297A">
              <w:rPr>
                <w:rFonts w:ascii="Century Gothic" w:hAnsi="Century Gothic" w:cs="Tahoma"/>
                <w:bCs/>
                <w:color w:val="000000"/>
              </w:rPr>
              <w:t xml:space="preserve"> hair and eyes are like.</w:t>
            </w:r>
          </w:p>
          <w:p w:rsidR="00B0297A" w:rsidRDefault="00B0297A" w:rsidP="004F3B3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-Describing details about their face (</w:t>
            </w:r>
            <w:proofErr w:type="spellStart"/>
            <w:r>
              <w:rPr>
                <w:rFonts w:ascii="Century Gothic" w:hAnsi="Century Gothic" w:cs="Tahoma"/>
                <w:bCs/>
                <w:color w:val="000000"/>
              </w:rPr>
              <w:t>eg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</w:rPr>
              <w:t xml:space="preserve"> beard and glasses)</w:t>
            </w:r>
          </w:p>
          <w:p w:rsidR="00B0297A" w:rsidRPr="007F1175" w:rsidRDefault="00B0297A" w:rsidP="004F3B3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-Colours</w:t>
            </w:r>
          </w:p>
        </w:tc>
        <w:tc>
          <w:tcPr>
            <w:tcW w:w="2552" w:type="dxa"/>
          </w:tcPr>
          <w:p w:rsidR="006A4E8F" w:rsidRDefault="006A4E8F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  <w:lang w:val="es-ES"/>
              </w:rPr>
            </w:pPr>
            <w:proofErr w:type="spellStart"/>
            <w:r>
              <w:rPr>
                <w:rFonts w:ascii="Century Gothic" w:hAnsi="Century Gothic" w:cs="Tahoma"/>
                <w:b/>
                <w:bCs/>
                <w:color w:val="000000"/>
                <w:u w:val="single"/>
                <w:lang w:val="es-ES"/>
              </w:rPr>
              <w:t>Saying</w:t>
            </w:r>
            <w:proofErr w:type="spellEnd"/>
            <w:r>
              <w:rPr>
                <w:rFonts w:ascii="Century Gothic" w:hAnsi="Century Gothic" w:cs="Tahoma"/>
                <w:b/>
                <w:bCs/>
                <w:color w:val="000000"/>
                <w:u w:val="single"/>
                <w:lang w:val="es-ES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b/>
                <w:bCs/>
                <w:color w:val="000000"/>
                <w:u w:val="single"/>
                <w:lang w:val="es-ES"/>
              </w:rPr>
              <w:t>where</w:t>
            </w:r>
            <w:proofErr w:type="spellEnd"/>
            <w:r>
              <w:rPr>
                <w:rFonts w:ascii="Century Gothic" w:hAnsi="Century Gothic" w:cs="Tahoma"/>
                <w:b/>
                <w:bCs/>
                <w:color w:val="000000"/>
                <w:u w:val="single"/>
                <w:lang w:val="es-ES"/>
              </w:rPr>
              <w:t xml:space="preserve"> I </w:t>
            </w:r>
            <w:proofErr w:type="spellStart"/>
            <w:r>
              <w:rPr>
                <w:rFonts w:ascii="Century Gothic" w:hAnsi="Century Gothic" w:cs="Tahoma"/>
                <w:b/>
                <w:bCs/>
                <w:color w:val="000000"/>
                <w:u w:val="single"/>
                <w:lang w:val="es-ES"/>
              </w:rPr>
              <w:t>live</w:t>
            </w:r>
            <w:proofErr w:type="spellEnd"/>
            <w:r>
              <w:rPr>
                <w:rFonts w:ascii="Century Gothic" w:hAnsi="Century Gothic" w:cs="Tahoma"/>
                <w:b/>
                <w:bCs/>
                <w:color w:val="000000"/>
                <w:u w:val="single"/>
                <w:lang w:val="es-ES"/>
              </w:rPr>
              <w:t xml:space="preserve"> and </w:t>
            </w:r>
            <w:proofErr w:type="spellStart"/>
            <w:r>
              <w:rPr>
                <w:rFonts w:ascii="Century Gothic" w:hAnsi="Century Gothic" w:cs="Tahoma"/>
                <w:b/>
                <w:bCs/>
                <w:color w:val="000000"/>
                <w:u w:val="single"/>
                <w:lang w:val="es-ES"/>
              </w:rPr>
              <w:t>where</w:t>
            </w:r>
            <w:proofErr w:type="spellEnd"/>
            <w:r>
              <w:rPr>
                <w:rFonts w:ascii="Century Gothic" w:hAnsi="Century Gothic" w:cs="Tahoma"/>
                <w:b/>
                <w:bCs/>
                <w:color w:val="000000"/>
                <w:u w:val="single"/>
                <w:lang w:val="es-ES"/>
              </w:rPr>
              <w:t xml:space="preserve"> I am </w:t>
            </w:r>
            <w:proofErr w:type="spellStart"/>
            <w:r>
              <w:rPr>
                <w:rFonts w:ascii="Century Gothic" w:hAnsi="Century Gothic" w:cs="Tahoma"/>
                <w:b/>
                <w:bCs/>
                <w:color w:val="000000"/>
                <w:u w:val="single"/>
                <w:lang w:val="es-ES"/>
              </w:rPr>
              <w:t>from</w:t>
            </w:r>
            <w:proofErr w:type="spellEnd"/>
          </w:p>
          <w:p w:rsidR="00654C2D" w:rsidRPr="007F1175" w:rsidRDefault="00654C2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es-ES"/>
              </w:rPr>
            </w:pPr>
          </w:p>
          <w:p w:rsidR="006A4E8F" w:rsidRDefault="006A4E8F" w:rsidP="004F3B3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lang w:val="es-ES"/>
              </w:rPr>
              <w:t>-</w:t>
            </w:r>
            <w:r w:rsidRPr="007F1175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B0297A">
              <w:rPr>
                <w:rFonts w:ascii="Century Gothic" w:hAnsi="Century Gothic" w:cs="Tahoma"/>
                <w:bCs/>
                <w:color w:val="000000"/>
              </w:rPr>
              <w:t>Describing if you live in a house or apartment.</w:t>
            </w:r>
          </w:p>
          <w:p w:rsidR="00B0297A" w:rsidRDefault="00B0297A" w:rsidP="004F3B3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-What your accommodation looks like</w:t>
            </w:r>
          </w:p>
          <w:p w:rsidR="00B0297A" w:rsidRPr="007F1175" w:rsidRDefault="00B0297A" w:rsidP="004F3B3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-Where it is located</w:t>
            </w:r>
          </w:p>
        </w:tc>
        <w:tc>
          <w:tcPr>
            <w:tcW w:w="2551" w:type="dxa"/>
          </w:tcPr>
          <w:p w:rsidR="00654C2D" w:rsidRPr="00654C2D" w:rsidRDefault="00654C2D" w:rsidP="00654C2D">
            <w:pPr>
              <w:rPr>
                <w:rFonts w:ascii="Century Gothic" w:hAnsi="Century Gothic"/>
                <w:b/>
                <w:u w:val="single"/>
              </w:rPr>
            </w:pPr>
            <w:r w:rsidRPr="00654C2D">
              <w:rPr>
                <w:rFonts w:ascii="Century Gothic" w:hAnsi="Century Gothic"/>
                <w:b/>
                <w:u w:val="single"/>
              </w:rPr>
              <w:t>Describing family members/age/how well I get on with family members.</w:t>
            </w:r>
          </w:p>
          <w:p w:rsidR="006A4E8F" w:rsidRDefault="00654C2D" w:rsidP="00654C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-Describing how many people are in your family and who they are</w:t>
            </w:r>
          </w:p>
          <w:p w:rsidR="00654C2D" w:rsidRPr="00654C2D" w:rsidRDefault="00654C2D" w:rsidP="00654C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-Describing if you get along with them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540" w:type="dxa"/>
          </w:tcPr>
          <w:p w:rsidR="006A4E8F" w:rsidRDefault="00F72D2A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Describing myself and another family member</w:t>
            </w:r>
          </w:p>
          <w:p w:rsidR="00F72D2A" w:rsidRDefault="00F72D2A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</w:p>
          <w:p w:rsidR="00654C2D" w:rsidRDefault="00654C2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-Describing immediate family members</w:t>
            </w:r>
          </w:p>
          <w:p w:rsidR="00654C2D" w:rsidRDefault="00654C2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-Useful adjectives to describe their personality. </w:t>
            </w:r>
          </w:p>
          <w:p w:rsidR="00654C2D" w:rsidRPr="00654C2D" w:rsidRDefault="00654C2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-Numbers from 1-31</w:t>
            </w:r>
          </w:p>
        </w:tc>
      </w:tr>
      <w:tr w:rsidR="00654C2D" w:rsidTr="00654C2D">
        <w:trPr>
          <w:trHeight w:val="4638"/>
        </w:trPr>
        <w:tc>
          <w:tcPr>
            <w:tcW w:w="1470" w:type="dxa"/>
          </w:tcPr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Skills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On top of developing the key skill areas of: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- Listening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- Reading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- Writing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- Speaking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We also develop the skill of: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-Grammar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-Phonics</w:t>
            </w:r>
          </w:p>
        </w:tc>
        <w:tc>
          <w:tcPr>
            <w:tcW w:w="1927" w:type="dxa"/>
          </w:tcPr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u w:val="single"/>
              </w:rPr>
              <w:t>Grammar</w:t>
            </w:r>
          </w:p>
          <w:p w:rsidR="006A4E8F" w:rsidRPr="007F1175" w:rsidRDefault="00837EA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The verb ESTAR in the present tense. 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u w:val="single"/>
              </w:rPr>
              <w:t>Phonics focus</w:t>
            </w:r>
            <w:r w:rsidRPr="007F1175">
              <w:rPr>
                <w:rFonts w:ascii="Century Gothic" w:hAnsi="Century Gothic" w:cs="Tahoma"/>
                <w:bCs/>
                <w:color w:val="000000"/>
              </w:rPr>
              <w:t>: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Spanish pronunciation and key vowel sounds.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[a] [e] [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</w:rPr>
              <w:t>i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</w:rPr>
              <w:t xml:space="preserve">] [o] [u] 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[ñ]</w:t>
            </w:r>
          </w:p>
        </w:tc>
        <w:tc>
          <w:tcPr>
            <w:tcW w:w="2127" w:type="dxa"/>
          </w:tcPr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u w:val="single"/>
              </w:rPr>
              <w:t>Grammar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</w:t>
            </w:r>
            <w:r w:rsidR="00B0297A">
              <w:rPr>
                <w:rFonts w:ascii="Century Gothic" w:hAnsi="Century Gothic" w:cs="Tahoma"/>
                <w:bCs/>
                <w:color w:val="000000"/>
              </w:rPr>
              <w:t xml:space="preserve">The verb </w:t>
            </w:r>
            <w:r>
              <w:rPr>
                <w:rFonts w:ascii="Century Gothic" w:hAnsi="Century Gothic" w:cs="Tahoma"/>
                <w:bCs/>
                <w:color w:val="000000"/>
              </w:rPr>
              <w:t>TENER</w:t>
            </w:r>
            <w:r w:rsidR="00B0297A">
              <w:rPr>
                <w:rFonts w:ascii="Century Gothic" w:hAnsi="Century Gothic" w:cs="Tahoma"/>
                <w:bCs/>
                <w:color w:val="000000"/>
              </w:rPr>
              <w:t xml:space="preserve"> in the present tense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A4E8F" w:rsidRPr="007F1175" w:rsidRDefault="006A4E8F" w:rsidP="00B042D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u w:val="single"/>
              </w:rPr>
              <w:t>Phonics focus</w:t>
            </w:r>
            <w:r w:rsidRPr="007F1175">
              <w:rPr>
                <w:rFonts w:ascii="Century Gothic" w:hAnsi="Century Gothic" w:cs="Tahoma"/>
                <w:bCs/>
                <w:color w:val="000000"/>
              </w:rPr>
              <w:t>:</w:t>
            </w:r>
          </w:p>
          <w:p w:rsidR="006A4E8F" w:rsidRPr="007F1175" w:rsidRDefault="006A4E8F" w:rsidP="00B042D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Spanish pronunciation [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</w:rPr>
              <w:t>ll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</w:rPr>
              <w:t>] [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</w:rPr>
              <w:t>gu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</w:rPr>
              <w:t>] [j] silent h</w:t>
            </w:r>
          </w:p>
          <w:p w:rsidR="006A4E8F" w:rsidRPr="007F1175" w:rsidRDefault="006A4E8F" w:rsidP="00B042D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551" w:type="dxa"/>
          </w:tcPr>
          <w:p w:rsidR="006A4E8F" w:rsidRPr="007F1175" w:rsidRDefault="006A4E8F" w:rsidP="005339F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u w:val="single"/>
              </w:rPr>
              <w:t>Grammar</w:t>
            </w:r>
          </w:p>
          <w:p w:rsidR="00B0297A" w:rsidRDefault="006A4E8F" w:rsidP="005339F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</w:t>
            </w:r>
            <w:r w:rsidR="00B0297A">
              <w:rPr>
                <w:rFonts w:ascii="Century Gothic" w:hAnsi="Century Gothic" w:cs="Tahoma"/>
                <w:bCs/>
                <w:color w:val="000000"/>
              </w:rPr>
              <w:t>Adjectival agreement</w:t>
            </w:r>
          </w:p>
          <w:p w:rsidR="006A4E8F" w:rsidRDefault="00B0297A" w:rsidP="005339F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-The verb </w:t>
            </w:r>
            <w:r w:rsidR="006A4E8F">
              <w:rPr>
                <w:rFonts w:ascii="Century Gothic" w:hAnsi="Century Gothic" w:cs="Tahoma"/>
                <w:bCs/>
                <w:color w:val="000000"/>
              </w:rPr>
              <w:t>TENER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in the present tense (1</w:t>
            </w:r>
            <w:r w:rsidRPr="00B0297A">
              <w:rPr>
                <w:rFonts w:ascii="Century Gothic" w:hAnsi="Century Gothic" w:cs="Tahoma"/>
                <w:bCs/>
                <w:color w:val="000000"/>
                <w:vertAlign w:val="superscript"/>
              </w:rPr>
              <w:t>st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person and 3</w:t>
            </w:r>
            <w:r w:rsidRPr="00B0297A">
              <w:rPr>
                <w:rFonts w:ascii="Century Gothic" w:hAnsi="Century Gothic" w:cs="Tahoma"/>
                <w:bCs/>
                <w:color w:val="000000"/>
                <w:vertAlign w:val="superscript"/>
              </w:rPr>
              <w:t>rd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person)</w:t>
            </w:r>
          </w:p>
          <w:p w:rsidR="006A4E8F" w:rsidRPr="007F1175" w:rsidRDefault="006A4E8F" w:rsidP="005339F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</w:t>
            </w:r>
            <w:r w:rsidR="00B0297A">
              <w:rPr>
                <w:rFonts w:ascii="Century Gothic" w:hAnsi="Century Gothic" w:cs="Tahoma"/>
                <w:bCs/>
                <w:color w:val="000000"/>
              </w:rPr>
              <w:t xml:space="preserve">The verb </w:t>
            </w:r>
            <w:r>
              <w:rPr>
                <w:rFonts w:ascii="Century Gothic" w:hAnsi="Century Gothic" w:cs="Tahoma"/>
                <w:bCs/>
                <w:color w:val="000000"/>
              </w:rPr>
              <w:t>LLEVAR</w:t>
            </w:r>
            <w:r w:rsidR="00B0297A">
              <w:rPr>
                <w:rFonts w:ascii="Century Gothic" w:hAnsi="Century Gothic" w:cs="Tahoma"/>
                <w:bCs/>
                <w:color w:val="000000"/>
              </w:rPr>
              <w:t xml:space="preserve"> in the present tense</w:t>
            </w:r>
          </w:p>
          <w:p w:rsidR="006A4E8F" w:rsidRPr="007F1175" w:rsidRDefault="006A4E8F" w:rsidP="005339F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A4E8F" w:rsidRPr="007F1175" w:rsidRDefault="006A4E8F" w:rsidP="005339F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A4E8F" w:rsidRPr="007F1175" w:rsidRDefault="006A4E8F" w:rsidP="005339F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A4E8F" w:rsidRPr="007F1175" w:rsidRDefault="006A4E8F" w:rsidP="00B042D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u w:val="single"/>
              </w:rPr>
              <w:t>Phonics focus</w:t>
            </w:r>
            <w:r w:rsidRPr="007F1175">
              <w:rPr>
                <w:rFonts w:ascii="Century Gothic" w:hAnsi="Century Gothic" w:cs="Tahoma"/>
                <w:bCs/>
                <w:color w:val="000000"/>
              </w:rPr>
              <w:t>:</w:t>
            </w:r>
          </w:p>
          <w:p w:rsidR="006A4E8F" w:rsidRPr="007F1175" w:rsidRDefault="006A4E8F" w:rsidP="00B042D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Spanish pronunciation [e] [cu]+ vowel [ca] [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</w:rPr>
              <w:t>ge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</w:rPr>
              <w:t xml:space="preserve">] </w:t>
            </w:r>
          </w:p>
          <w:p w:rsidR="006A4E8F" w:rsidRPr="007F1175" w:rsidRDefault="006A4E8F" w:rsidP="00B042D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552" w:type="dxa"/>
          </w:tcPr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u w:val="single"/>
              </w:rPr>
              <w:t>Grammar</w:t>
            </w:r>
          </w:p>
          <w:p w:rsidR="00B0297A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</w:t>
            </w:r>
            <w:r w:rsidR="00B0297A">
              <w:rPr>
                <w:rFonts w:ascii="Century Gothic" w:hAnsi="Century Gothic" w:cs="Tahoma"/>
                <w:bCs/>
                <w:color w:val="000000"/>
              </w:rPr>
              <w:t xml:space="preserve">The verb </w:t>
            </w:r>
            <w:r>
              <w:rPr>
                <w:rFonts w:ascii="Century Gothic" w:hAnsi="Century Gothic" w:cs="Tahoma"/>
                <w:bCs/>
                <w:color w:val="000000"/>
              </w:rPr>
              <w:t>VIVIR</w:t>
            </w:r>
            <w:r w:rsidR="00B0297A">
              <w:rPr>
                <w:rFonts w:ascii="Century Gothic" w:hAnsi="Century Gothic" w:cs="Tahoma"/>
                <w:bCs/>
                <w:color w:val="000000"/>
              </w:rPr>
              <w:t xml:space="preserve"> in the present </w:t>
            </w:r>
            <w:proofErr w:type="spellStart"/>
            <w:r w:rsidR="00B0297A">
              <w:rPr>
                <w:rFonts w:ascii="Century Gothic" w:hAnsi="Century Gothic" w:cs="Tahoma"/>
                <w:bCs/>
                <w:color w:val="000000"/>
              </w:rPr>
              <w:t>tense</w:t>
            </w:r>
            <w:proofErr w:type="spellEnd"/>
            <w:r w:rsidR="00B0297A">
              <w:rPr>
                <w:rFonts w:ascii="Century Gothic" w:hAnsi="Century Gothic" w:cs="Tahoma"/>
                <w:bCs/>
                <w:color w:val="000000"/>
              </w:rPr>
              <w:t xml:space="preserve"> (1</w:t>
            </w:r>
            <w:r w:rsidR="00B0297A" w:rsidRPr="00B0297A">
              <w:rPr>
                <w:rFonts w:ascii="Century Gothic" w:hAnsi="Century Gothic" w:cs="Tahoma"/>
                <w:bCs/>
                <w:color w:val="000000"/>
                <w:vertAlign w:val="superscript"/>
              </w:rPr>
              <w:t>st</w:t>
            </w:r>
            <w:r w:rsidR="00B0297A">
              <w:rPr>
                <w:rFonts w:ascii="Century Gothic" w:hAnsi="Century Gothic" w:cs="Tahoma"/>
                <w:bCs/>
                <w:color w:val="000000"/>
              </w:rPr>
              <w:t xml:space="preserve"> and 3</w:t>
            </w:r>
            <w:r w:rsidR="00B0297A" w:rsidRPr="00B0297A">
              <w:rPr>
                <w:rFonts w:ascii="Century Gothic" w:hAnsi="Century Gothic" w:cs="Tahoma"/>
                <w:bCs/>
                <w:color w:val="000000"/>
                <w:vertAlign w:val="superscript"/>
              </w:rPr>
              <w:t>rd</w:t>
            </w:r>
            <w:r w:rsidR="00B0297A">
              <w:rPr>
                <w:rFonts w:ascii="Century Gothic" w:hAnsi="Century Gothic" w:cs="Tahoma"/>
                <w:bCs/>
                <w:color w:val="000000"/>
              </w:rPr>
              <w:t xml:space="preserve"> person)</w:t>
            </w:r>
          </w:p>
          <w:p w:rsidR="006A4E8F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</w:t>
            </w:r>
            <w:r w:rsidR="00B0297A">
              <w:rPr>
                <w:rFonts w:ascii="Century Gothic" w:hAnsi="Century Gothic" w:cs="Tahoma"/>
                <w:bCs/>
                <w:color w:val="000000"/>
              </w:rPr>
              <w:t xml:space="preserve">The verb </w:t>
            </w:r>
            <w:r>
              <w:rPr>
                <w:rFonts w:ascii="Century Gothic" w:hAnsi="Century Gothic" w:cs="Tahoma"/>
                <w:bCs/>
                <w:color w:val="000000"/>
              </w:rPr>
              <w:t>ESTAR</w:t>
            </w:r>
            <w:r w:rsidR="00B0297A">
              <w:rPr>
                <w:rFonts w:ascii="Century Gothic" w:hAnsi="Century Gothic" w:cs="Tahoma"/>
                <w:bCs/>
                <w:color w:val="000000"/>
              </w:rPr>
              <w:t xml:space="preserve"> in the present tense. </w:t>
            </w:r>
          </w:p>
          <w:p w:rsidR="006A4E8F" w:rsidRDefault="00654C2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-Adjectival agreement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A4E8F" w:rsidRPr="007F1175" w:rsidRDefault="006A4E8F" w:rsidP="0013727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u w:val="single"/>
              </w:rPr>
              <w:t>Phonics focus</w:t>
            </w:r>
            <w:r w:rsidRPr="007F1175">
              <w:rPr>
                <w:rFonts w:ascii="Century Gothic" w:hAnsi="Century Gothic" w:cs="Tahoma"/>
                <w:bCs/>
                <w:color w:val="000000"/>
              </w:rPr>
              <w:t>:</w:t>
            </w:r>
          </w:p>
          <w:p w:rsidR="006A4E8F" w:rsidRPr="007F1175" w:rsidRDefault="006A4E8F" w:rsidP="0013727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Spanish pronunciation [l] [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</w:rPr>
              <w:t>ll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</w:rPr>
              <w:t xml:space="preserve">]two vowel 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</w:rPr>
              <w:t>dipthongs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</w:rPr>
              <w:t xml:space="preserve"> [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</w:rPr>
              <w:t>ue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</w:rPr>
              <w:t>] [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</w:rPr>
              <w:t>ua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</w:rPr>
              <w:t>][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</w:rPr>
              <w:t>ie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</w:rPr>
              <w:t>]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551" w:type="dxa"/>
          </w:tcPr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u w:val="single"/>
              </w:rPr>
              <w:t>Grammar</w:t>
            </w:r>
          </w:p>
          <w:p w:rsidR="006A4E8F" w:rsidRDefault="00654C2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-The verb LLEVARSE</w:t>
            </w:r>
          </w:p>
          <w:p w:rsidR="00654C2D" w:rsidRPr="007F1175" w:rsidRDefault="00654C2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-Reflexive verbs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A4E8F" w:rsidRPr="007F1175" w:rsidRDefault="006A4E8F" w:rsidP="0013727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  <w:u w:val="single"/>
              </w:rPr>
              <w:t>Phonics focus</w:t>
            </w:r>
            <w:r w:rsidRPr="007F1175">
              <w:rPr>
                <w:rFonts w:ascii="Century Gothic" w:hAnsi="Century Gothic" w:cs="Tahoma"/>
                <w:bCs/>
                <w:color w:val="000000"/>
              </w:rPr>
              <w:t>: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  <w:lang w:val="es-ES"/>
              </w:rPr>
              <w:t>Spanish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  <w:lang w:val="es-ES"/>
              </w:rPr>
              <w:t xml:space="preserve"> 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  <w:lang w:val="es-ES"/>
              </w:rPr>
              <w:t>pronunciation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  <w:lang w:val="es-ES"/>
              </w:rPr>
              <w:t xml:space="preserve"> [ll] [z][v] [</w:t>
            </w:r>
            <w:proofErr w:type="spellStart"/>
            <w:r w:rsidRPr="007F1175">
              <w:rPr>
                <w:rFonts w:ascii="Century Gothic" w:hAnsi="Century Gothic" w:cs="Tahoma"/>
                <w:bCs/>
                <w:color w:val="000000"/>
                <w:lang w:val="es-ES"/>
              </w:rPr>
              <w:t>eu</w:t>
            </w:r>
            <w:proofErr w:type="spellEnd"/>
            <w:r w:rsidRPr="007F1175">
              <w:rPr>
                <w:rFonts w:ascii="Century Gothic" w:hAnsi="Century Gothic" w:cs="Tahoma"/>
                <w:bCs/>
                <w:color w:val="000000"/>
                <w:lang w:val="es-ES"/>
              </w:rPr>
              <w:t xml:space="preserve">] [que] </w:t>
            </w:r>
          </w:p>
        </w:tc>
        <w:tc>
          <w:tcPr>
            <w:tcW w:w="2540" w:type="dxa"/>
          </w:tcPr>
          <w:p w:rsidR="006A4E8F" w:rsidRDefault="00F72D2A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>
              <w:rPr>
                <w:rFonts w:ascii="Century Gothic" w:hAnsi="Century Gothic" w:cs="Tahoma"/>
                <w:bCs/>
                <w:color w:val="000000"/>
                <w:u w:val="single"/>
              </w:rPr>
              <w:t>Grammar</w:t>
            </w:r>
          </w:p>
          <w:p w:rsidR="00F72D2A" w:rsidRDefault="00F72D2A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</w:t>
            </w:r>
            <w:r w:rsidR="0071218E">
              <w:rPr>
                <w:rFonts w:ascii="Century Gothic" w:hAnsi="Century Gothic" w:cs="Tahoma"/>
                <w:bCs/>
                <w:color w:val="000000"/>
              </w:rPr>
              <w:t xml:space="preserve">The verb </w:t>
            </w:r>
            <w:r>
              <w:rPr>
                <w:rFonts w:ascii="Century Gothic" w:hAnsi="Century Gothic" w:cs="Tahoma"/>
                <w:bCs/>
                <w:color w:val="000000"/>
              </w:rPr>
              <w:t>SER</w:t>
            </w:r>
            <w:r w:rsidR="0071218E">
              <w:rPr>
                <w:rFonts w:ascii="Century Gothic" w:hAnsi="Century Gothic" w:cs="Tahoma"/>
                <w:bCs/>
                <w:color w:val="000000"/>
              </w:rPr>
              <w:t xml:space="preserve"> in the 3</w:t>
            </w:r>
            <w:r w:rsidR="0071218E" w:rsidRPr="0071218E">
              <w:rPr>
                <w:rFonts w:ascii="Century Gothic" w:hAnsi="Century Gothic" w:cs="Tahoma"/>
                <w:bCs/>
                <w:color w:val="000000"/>
                <w:vertAlign w:val="superscript"/>
              </w:rPr>
              <w:t>rd</w:t>
            </w:r>
            <w:r w:rsidR="0071218E">
              <w:rPr>
                <w:rFonts w:ascii="Century Gothic" w:hAnsi="Century Gothic" w:cs="Tahoma"/>
                <w:bCs/>
                <w:color w:val="000000"/>
              </w:rPr>
              <w:t xml:space="preserve"> person</w:t>
            </w:r>
          </w:p>
          <w:p w:rsidR="00F72D2A" w:rsidRDefault="00F72D2A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</w:t>
            </w:r>
            <w:r w:rsidR="0071218E">
              <w:rPr>
                <w:rFonts w:ascii="Century Gothic" w:hAnsi="Century Gothic" w:cs="Tahoma"/>
                <w:bCs/>
                <w:color w:val="000000"/>
              </w:rPr>
              <w:t xml:space="preserve">The verb </w:t>
            </w:r>
            <w:r>
              <w:rPr>
                <w:rFonts w:ascii="Century Gothic" w:hAnsi="Century Gothic" w:cs="Tahoma"/>
                <w:bCs/>
                <w:color w:val="000000"/>
              </w:rPr>
              <w:t>TENER</w:t>
            </w:r>
            <w:r w:rsidR="0071218E">
              <w:rPr>
                <w:rFonts w:ascii="Century Gothic" w:hAnsi="Century Gothic" w:cs="Tahoma"/>
                <w:bCs/>
                <w:color w:val="000000"/>
              </w:rPr>
              <w:t xml:space="preserve"> in all persons</w:t>
            </w:r>
          </w:p>
          <w:p w:rsidR="00F72D2A" w:rsidRDefault="00F72D2A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F72D2A" w:rsidRDefault="00F72D2A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F72D2A" w:rsidRDefault="00F72D2A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F72D2A">
              <w:rPr>
                <w:rFonts w:ascii="Century Gothic" w:hAnsi="Century Gothic" w:cs="Tahoma"/>
                <w:bCs/>
                <w:color w:val="000000"/>
                <w:u w:val="single"/>
              </w:rPr>
              <w:t>Phonics focus:</w:t>
            </w:r>
          </w:p>
          <w:p w:rsidR="00F72D2A" w:rsidRPr="0071218E" w:rsidRDefault="0071218E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Spanish pronunciation [á], [í]</w:t>
            </w:r>
          </w:p>
        </w:tc>
      </w:tr>
      <w:tr w:rsidR="00654C2D" w:rsidTr="00654C2D">
        <w:trPr>
          <w:trHeight w:val="1244"/>
        </w:trPr>
        <w:tc>
          <w:tcPr>
            <w:tcW w:w="1470" w:type="dxa"/>
          </w:tcPr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/>
                <w:bCs/>
                <w:color w:val="000000"/>
              </w:rPr>
              <w:t>Assessments</w:t>
            </w:r>
          </w:p>
        </w:tc>
        <w:tc>
          <w:tcPr>
            <w:tcW w:w="1927" w:type="dxa"/>
          </w:tcPr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Fortnightly vocab quiz.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A4E8F" w:rsidRPr="007F1175" w:rsidRDefault="006A4E8F" w:rsidP="00824E63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127" w:type="dxa"/>
          </w:tcPr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Fortnightly vocab quiz.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Listening assessment</w:t>
            </w:r>
          </w:p>
        </w:tc>
        <w:tc>
          <w:tcPr>
            <w:tcW w:w="2551" w:type="dxa"/>
          </w:tcPr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Fortnightly vocab quiz.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Writing/Speaking assessment</w:t>
            </w:r>
          </w:p>
        </w:tc>
        <w:tc>
          <w:tcPr>
            <w:tcW w:w="2552" w:type="dxa"/>
          </w:tcPr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Fortnightly vocab quiz.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Reading assessment</w:t>
            </w:r>
          </w:p>
        </w:tc>
        <w:tc>
          <w:tcPr>
            <w:tcW w:w="2551" w:type="dxa"/>
          </w:tcPr>
          <w:p w:rsidR="006A4E8F" w:rsidRPr="007F1175" w:rsidRDefault="006A4E8F" w:rsidP="0084376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Fortnightly vocab quiz.</w:t>
            </w: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A4E8F" w:rsidRPr="007F1175" w:rsidRDefault="006A4E8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Listening assessment</w:t>
            </w:r>
          </w:p>
        </w:tc>
        <w:tc>
          <w:tcPr>
            <w:tcW w:w="2540" w:type="dxa"/>
          </w:tcPr>
          <w:p w:rsidR="00F72D2A" w:rsidRPr="007F1175" w:rsidRDefault="00F72D2A" w:rsidP="00F72D2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F1175">
              <w:rPr>
                <w:rFonts w:ascii="Century Gothic" w:hAnsi="Century Gothic" w:cs="Tahoma"/>
                <w:bCs/>
                <w:color w:val="000000"/>
              </w:rPr>
              <w:t>Fortnightly vocab quiz.</w:t>
            </w:r>
          </w:p>
          <w:p w:rsidR="006A4E8F" w:rsidRDefault="006A4E8F" w:rsidP="0084376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F72D2A" w:rsidRPr="007F1175" w:rsidRDefault="00F72D2A" w:rsidP="0084376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Writing assessment</w:t>
            </w:r>
          </w:p>
        </w:tc>
      </w:tr>
      <w:tr w:rsidR="00654C2D" w:rsidTr="00654C2D">
        <w:trPr>
          <w:trHeight w:val="5854"/>
        </w:trPr>
        <w:tc>
          <w:tcPr>
            <w:tcW w:w="1470" w:type="dxa"/>
          </w:tcPr>
          <w:p w:rsidR="006A4E8F" w:rsidRDefault="006A4E8F" w:rsidP="00046D19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Curiosity</w:t>
            </w:r>
          </w:p>
          <w:p w:rsidR="006A4E8F" w:rsidRPr="00D56A3B" w:rsidRDefault="006A4E8F" w:rsidP="00046D19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1927" w:type="dxa"/>
          </w:tcPr>
          <w:p w:rsidR="006A4E8F" w:rsidRPr="003158C7" w:rsidRDefault="006A4E8F" w:rsidP="00046D19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58C7">
              <w:rPr>
                <w:rFonts w:ascii="Century Gothic" w:hAnsi="Century Gothic" w:cs="Tahoma"/>
                <w:b/>
                <w:bCs/>
                <w:color w:val="000000"/>
              </w:rPr>
              <w:t>360 Virtual Tour of Málag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a</w:t>
            </w:r>
            <w:r w:rsidRPr="003158C7">
              <w:rPr>
                <w:rFonts w:ascii="Century Gothic" w:hAnsi="Century Gothic" w:cs="Tahoma"/>
                <w:b/>
                <w:bCs/>
                <w:color w:val="000000"/>
              </w:rPr>
              <w:t xml:space="preserve"> and the Costa del Sol</w:t>
            </w:r>
          </w:p>
          <w:p w:rsidR="006A4E8F" w:rsidRDefault="006A4E8F" w:rsidP="00046D19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>
              <w:rPr>
                <w:rFonts w:ascii="Century Gothic" w:hAnsi="Century Gothic" w:cs="Tahoma"/>
                <w:bCs/>
                <w:i/>
                <w:color w:val="000000"/>
              </w:rPr>
              <w:t>Extend your summer holiday virtually with a tour of Málaga and the many sights it has to offer including the beaches!</w:t>
            </w:r>
          </w:p>
          <w:p w:rsidR="006A4E8F" w:rsidRDefault="006A4E8F" w:rsidP="00046D1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8" w:history="1">
              <w:r w:rsidRPr="00EE3631">
                <w:rPr>
                  <w:rStyle w:val="Hyperlink"/>
                  <w:rFonts w:ascii="Century Gothic" w:hAnsi="Century Gothic" w:cs="Tahoma"/>
                  <w:bCs/>
                </w:rPr>
                <w:t>https://360.visitacostadelsol.com</w:t>
              </w:r>
            </w:hyperlink>
          </w:p>
          <w:p w:rsidR="006A4E8F" w:rsidRDefault="006A4E8F" w:rsidP="00046D1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3158C7">
              <w:rPr>
                <w:rFonts w:ascii="Century Gothic" w:hAnsi="Century Gothic" w:cs="Tahoma"/>
                <w:bCs/>
                <w:color w:val="000000"/>
              </w:rPr>
              <w:t>/ENGLISH/</w:t>
            </w:r>
            <w:proofErr w:type="spellStart"/>
            <w:r w:rsidRPr="003158C7">
              <w:rPr>
                <w:rFonts w:ascii="Century Gothic" w:hAnsi="Century Gothic" w:cs="Tahoma"/>
                <w:bCs/>
                <w:color w:val="000000"/>
              </w:rPr>
              <w:t>webenglish</w:t>
            </w:r>
            <w:proofErr w:type="spellEnd"/>
            <w:r w:rsidRPr="003158C7">
              <w:rPr>
                <w:rFonts w:ascii="Century Gothic" w:hAnsi="Century Gothic" w:cs="Tahoma"/>
                <w:bCs/>
                <w:color w:val="000000"/>
              </w:rPr>
              <w:t>/</w:t>
            </w:r>
          </w:p>
          <w:p w:rsidR="006A4E8F" w:rsidRDefault="006A4E8F" w:rsidP="00046D1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3158C7">
              <w:rPr>
                <w:rFonts w:ascii="Century Gothic" w:hAnsi="Century Gothic" w:cs="Tahoma"/>
                <w:bCs/>
                <w:color w:val="000000"/>
              </w:rPr>
              <w:t>webenglish.html</w:t>
            </w:r>
          </w:p>
        </w:tc>
        <w:tc>
          <w:tcPr>
            <w:tcW w:w="2127" w:type="dxa"/>
          </w:tcPr>
          <w:p w:rsidR="006A4E8F" w:rsidRDefault="006A4E8F" w:rsidP="00046D19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Coco project</w:t>
            </w:r>
          </w:p>
          <w:p w:rsidR="006A4E8F" w:rsidRPr="00CF6706" w:rsidRDefault="00B1328E" w:rsidP="00046D19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>
              <w:rPr>
                <w:rFonts w:ascii="Century Gothic" w:hAnsi="Century Gothic" w:cs="Tahoma"/>
                <w:bCs/>
                <w:i/>
                <w:color w:val="000000"/>
              </w:rPr>
              <w:t>Learn about a famous Hispanic festival ‘Day of the Dead’ and why it is celebrated!</w:t>
            </w:r>
            <w:bookmarkStart w:id="0" w:name="_GoBack"/>
            <w:bookmarkEnd w:id="0"/>
          </w:p>
        </w:tc>
        <w:tc>
          <w:tcPr>
            <w:tcW w:w="2551" w:type="dxa"/>
          </w:tcPr>
          <w:p w:rsidR="006A4E8F" w:rsidRPr="00E02F03" w:rsidRDefault="006A4E8F" w:rsidP="00046D19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E02F03">
              <w:rPr>
                <w:rFonts w:ascii="Century Gothic" w:hAnsi="Century Gothic" w:cs="Tahoma"/>
                <w:b/>
                <w:bCs/>
                <w:color w:val="000000"/>
              </w:rPr>
              <w:t xml:space="preserve">Watch Episode 1 of Nailed It! </w:t>
            </w:r>
            <w:proofErr w:type="spellStart"/>
            <w:r w:rsidRPr="00E02F03">
              <w:rPr>
                <w:rFonts w:ascii="Century Gothic" w:hAnsi="Century Gothic" w:cs="Tahoma"/>
                <w:b/>
                <w:bCs/>
                <w:color w:val="000000"/>
              </w:rPr>
              <w:t>España</w:t>
            </w:r>
            <w:proofErr w:type="spellEnd"/>
          </w:p>
          <w:p w:rsidR="006A4E8F" w:rsidRPr="00E02F03" w:rsidRDefault="006A4E8F" w:rsidP="00046D19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>
              <w:rPr>
                <w:rFonts w:ascii="Century Gothic" w:hAnsi="Century Gothic" w:cs="Tahoma"/>
                <w:bCs/>
                <w:i/>
                <w:color w:val="000000"/>
              </w:rPr>
              <w:t>An exciting Spanish baking competition.</w:t>
            </w:r>
          </w:p>
          <w:p w:rsidR="006A4E8F" w:rsidRDefault="006A4E8F" w:rsidP="00046D1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A4E8F" w:rsidRPr="00166A39" w:rsidRDefault="006A4E8F" w:rsidP="00046D1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166A39">
              <w:rPr>
                <w:rFonts w:ascii="Century Gothic" w:hAnsi="Century Gothic" w:cs="Tahoma"/>
                <w:bCs/>
                <w:color w:val="000000"/>
                <w:u w:val="single"/>
              </w:rPr>
              <w:t>https://www.netflix.com/watch/81093566?trackId=13752289&amp;tctx=0%2C0%2Cbedd40ac65d453d5afc2f5fae4d17a05a2509221%3Abf57953b613f5d0938c1ad86e0c41022708a661b%2Cbedd40ac65d453d5afc2f5fae4d17a05a2509221%3Abf57953b613f5d0938c1ad86e0c41022708a661b%2C%2C</w:t>
            </w:r>
          </w:p>
        </w:tc>
        <w:tc>
          <w:tcPr>
            <w:tcW w:w="2552" w:type="dxa"/>
          </w:tcPr>
          <w:p w:rsidR="00B0297A" w:rsidRDefault="00B0297A" w:rsidP="00B0297A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F0511B">
              <w:rPr>
                <w:rFonts w:ascii="Century Gothic" w:hAnsi="Century Gothic" w:cs="Tahoma"/>
                <w:b/>
                <w:bCs/>
                <w:color w:val="000000"/>
              </w:rPr>
              <w:t>Spanish Holiday Rental</w:t>
            </w:r>
          </w:p>
          <w:p w:rsidR="00B0297A" w:rsidRPr="00F0511B" w:rsidRDefault="00B0297A" w:rsidP="00B0297A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B0297A" w:rsidRPr="00F0511B" w:rsidRDefault="00B0297A" w:rsidP="00B0297A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>
              <w:rPr>
                <w:rFonts w:ascii="Century Gothic" w:hAnsi="Century Gothic" w:cs="Tahoma"/>
                <w:bCs/>
                <w:i/>
                <w:color w:val="000000"/>
              </w:rPr>
              <w:t>Browse for beautiful villas available to rent in Spain. Can you find one you would like to stay in? Screenshot a photo and write why you would like to stay there in Spanish. Describe its’ features and where it is located.</w:t>
            </w:r>
          </w:p>
          <w:p w:rsidR="00B0297A" w:rsidRDefault="00B0297A" w:rsidP="00B0297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A4E8F" w:rsidRPr="00CF6706" w:rsidRDefault="00B0297A" w:rsidP="00B0297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F0511B">
              <w:rPr>
                <w:rFonts w:ascii="Century Gothic" w:hAnsi="Century Gothic" w:cs="Tahoma"/>
                <w:bCs/>
                <w:color w:val="000000"/>
              </w:rPr>
              <w:t>https://www.spain-holiday.com/</w:t>
            </w:r>
          </w:p>
        </w:tc>
        <w:tc>
          <w:tcPr>
            <w:tcW w:w="2551" w:type="dxa"/>
          </w:tcPr>
          <w:p w:rsidR="006A4E8F" w:rsidRPr="00CE04E0" w:rsidRDefault="006A4E8F" w:rsidP="00046D1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highlight w:val="cyan"/>
                <w:u w:val="single"/>
              </w:rPr>
            </w:pPr>
          </w:p>
        </w:tc>
        <w:tc>
          <w:tcPr>
            <w:tcW w:w="2540" w:type="dxa"/>
          </w:tcPr>
          <w:p w:rsidR="00F72D2A" w:rsidRDefault="00F72D2A" w:rsidP="00F72D2A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color w:val="000000"/>
              </w:rPr>
            </w:pPr>
            <w:r w:rsidRPr="00E02F03">
              <w:rPr>
                <w:rFonts w:ascii="Century Gothic" w:hAnsi="Century Gothic" w:cs="Tahoma"/>
                <w:b/>
                <w:bCs/>
                <w:color w:val="000000"/>
              </w:rPr>
              <w:t xml:space="preserve">Watch Episode 1 of </w:t>
            </w:r>
            <w:r w:rsidRPr="00F72D2A">
              <w:rPr>
                <w:rFonts w:ascii="Century Gothic" w:hAnsi="Century Gothic" w:cs="Tahoma"/>
                <w:b/>
                <w:bCs/>
                <w:i/>
                <w:color w:val="000000"/>
              </w:rPr>
              <w:t>Extra</w:t>
            </w:r>
          </w:p>
          <w:p w:rsidR="00F72D2A" w:rsidRPr="00F72D2A" w:rsidRDefault="00F72D2A" w:rsidP="00F72D2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A Spanish sitcom about friends who live in an apartment in Spain.</w:t>
            </w:r>
          </w:p>
          <w:p w:rsidR="006A4E8F" w:rsidRPr="00F0511B" w:rsidRDefault="006A4E8F" w:rsidP="00046D19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</w:tr>
    </w:tbl>
    <w:p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587F4D" w:rsidRPr="003A017B" w:rsidRDefault="00587F4D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sectPr w:rsidR="00587F4D" w:rsidRPr="003A017B" w:rsidSect="00C63580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.5pt;height:215.2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94D2A"/>
    <w:multiLevelType w:val="hybridMultilevel"/>
    <w:tmpl w:val="AEEC159E"/>
    <w:lvl w:ilvl="0" w:tplc="3B823FB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E38AC"/>
    <w:multiLevelType w:val="hybridMultilevel"/>
    <w:tmpl w:val="FFF0569C"/>
    <w:lvl w:ilvl="0" w:tplc="733E9F8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A5BD4"/>
    <w:multiLevelType w:val="hybridMultilevel"/>
    <w:tmpl w:val="0338EBB0"/>
    <w:lvl w:ilvl="0" w:tplc="9364FA8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1"/>
  </w:num>
  <w:num w:numId="4">
    <w:abstractNumId w:val="23"/>
  </w:num>
  <w:num w:numId="5">
    <w:abstractNumId w:val="7"/>
  </w:num>
  <w:num w:numId="6">
    <w:abstractNumId w:val="8"/>
  </w:num>
  <w:num w:numId="7">
    <w:abstractNumId w:val="19"/>
  </w:num>
  <w:num w:numId="8">
    <w:abstractNumId w:val="14"/>
  </w:num>
  <w:num w:numId="9">
    <w:abstractNumId w:val="3"/>
  </w:num>
  <w:num w:numId="10">
    <w:abstractNumId w:val="0"/>
  </w:num>
  <w:num w:numId="11">
    <w:abstractNumId w:val="13"/>
  </w:num>
  <w:num w:numId="12">
    <w:abstractNumId w:val="17"/>
  </w:num>
  <w:num w:numId="13">
    <w:abstractNumId w:val="15"/>
  </w:num>
  <w:num w:numId="14">
    <w:abstractNumId w:val="5"/>
  </w:num>
  <w:num w:numId="15">
    <w:abstractNumId w:val="2"/>
  </w:num>
  <w:num w:numId="16">
    <w:abstractNumId w:val="12"/>
  </w:num>
  <w:num w:numId="17">
    <w:abstractNumId w:val="11"/>
  </w:num>
  <w:num w:numId="18">
    <w:abstractNumId w:val="20"/>
  </w:num>
  <w:num w:numId="19">
    <w:abstractNumId w:val="22"/>
  </w:num>
  <w:num w:numId="20">
    <w:abstractNumId w:val="4"/>
  </w:num>
  <w:num w:numId="21">
    <w:abstractNumId w:val="1"/>
  </w:num>
  <w:num w:numId="22">
    <w:abstractNumId w:val="9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27076"/>
    <w:rsid w:val="00032223"/>
    <w:rsid w:val="000400BB"/>
    <w:rsid w:val="00042531"/>
    <w:rsid w:val="00046D19"/>
    <w:rsid w:val="0005049A"/>
    <w:rsid w:val="000636AA"/>
    <w:rsid w:val="00090101"/>
    <w:rsid w:val="000C1CA6"/>
    <w:rsid w:val="000E100B"/>
    <w:rsid w:val="000F38D7"/>
    <w:rsid w:val="001016C8"/>
    <w:rsid w:val="00105FE4"/>
    <w:rsid w:val="00127BAD"/>
    <w:rsid w:val="0013727B"/>
    <w:rsid w:val="001644CD"/>
    <w:rsid w:val="00170EA7"/>
    <w:rsid w:val="001908D3"/>
    <w:rsid w:val="00190FEB"/>
    <w:rsid w:val="001B5652"/>
    <w:rsid w:val="001C7DEB"/>
    <w:rsid w:val="001F1933"/>
    <w:rsid w:val="001F3EDA"/>
    <w:rsid w:val="002172E8"/>
    <w:rsid w:val="0023423A"/>
    <w:rsid w:val="00235D12"/>
    <w:rsid w:val="002443B5"/>
    <w:rsid w:val="00281902"/>
    <w:rsid w:val="00284018"/>
    <w:rsid w:val="002A3C8F"/>
    <w:rsid w:val="002B69AE"/>
    <w:rsid w:val="002C3811"/>
    <w:rsid w:val="002D37B7"/>
    <w:rsid w:val="002E788E"/>
    <w:rsid w:val="00304B61"/>
    <w:rsid w:val="00311FA6"/>
    <w:rsid w:val="00320616"/>
    <w:rsid w:val="003538FE"/>
    <w:rsid w:val="00355EC5"/>
    <w:rsid w:val="003613BF"/>
    <w:rsid w:val="00397C0F"/>
    <w:rsid w:val="003A017B"/>
    <w:rsid w:val="003A7E33"/>
    <w:rsid w:val="003B05D8"/>
    <w:rsid w:val="003C3B58"/>
    <w:rsid w:val="003E274D"/>
    <w:rsid w:val="00400C82"/>
    <w:rsid w:val="00417836"/>
    <w:rsid w:val="0042737B"/>
    <w:rsid w:val="0047269C"/>
    <w:rsid w:val="0047765C"/>
    <w:rsid w:val="004A25A4"/>
    <w:rsid w:val="004A4139"/>
    <w:rsid w:val="004A4B6D"/>
    <w:rsid w:val="004B037E"/>
    <w:rsid w:val="004B7BF4"/>
    <w:rsid w:val="004E52FC"/>
    <w:rsid w:val="004F3B31"/>
    <w:rsid w:val="005131A6"/>
    <w:rsid w:val="005339F2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5C09"/>
    <w:rsid w:val="005E25DB"/>
    <w:rsid w:val="00613D89"/>
    <w:rsid w:val="00654C2D"/>
    <w:rsid w:val="00673BAB"/>
    <w:rsid w:val="006A4E8F"/>
    <w:rsid w:val="006C5CA4"/>
    <w:rsid w:val="006D0EDF"/>
    <w:rsid w:val="0071218E"/>
    <w:rsid w:val="00743396"/>
    <w:rsid w:val="00751202"/>
    <w:rsid w:val="00752929"/>
    <w:rsid w:val="00777C4F"/>
    <w:rsid w:val="007A309E"/>
    <w:rsid w:val="007A7F2D"/>
    <w:rsid w:val="007B4F44"/>
    <w:rsid w:val="007F1175"/>
    <w:rsid w:val="00824E63"/>
    <w:rsid w:val="00826BBB"/>
    <w:rsid w:val="0083184B"/>
    <w:rsid w:val="00837EA2"/>
    <w:rsid w:val="00843765"/>
    <w:rsid w:val="00864697"/>
    <w:rsid w:val="00872552"/>
    <w:rsid w:val="00877AAE"/>
    <w:rsid w:val="00885C26"/>
    <w:rsid w:val="00893BFD"/>
    <w:rsid w:val="008C0E2C"/>
    <w:rsid w:val="008C354D"/>
    <w:rsid w:val="008D6C35"/>
    <w:rsid w:val="00967B35"/>
    <w:rsid w:val="009753FC"/>
    <w:rsid w:val="00993C75"/>
    <w:rsid w:val="009A0BC7"/>
    <w:rsid w:val="009B5639"/>
    <w:rsid w:val="009C2320"/>
    <w:rsid w:val="00A03372"/>
    <w:rsid w:val="00A11E89"/>
    <w:rsid w:val="00A22009"/>
    <w:rsid w:val="00A26B1D"/>
    <w:rsid w:val="00A4743F"/>
    <w:rsid w:val="00A91BF6"/>
    <w:rsid w:val="00AE0402"/>
    <w:rsid w:val="00B0297A"/>
    <w:rsid w:val="00B042D5"/>
    <w:rsid w:val="00B1328E"/>
    <w:rsid w:val="00B57528"/>
    <w:rsid w:val="00B61A10"/>
    <w:rsid w:val="00BD6726"/>
    <w:rsid w:val="00BE1FA1"/>
    <w:rsid w:val="00BF6B61"/>
    <w:rsid w:val="00C24C1E"/>
    <w:rsid w:val="00C31356"/>
    <w:rsid w:val="00C42544"/>
    <w:rsid w:val="00C63580"/>
    <w:rsid w:val="00C7134F"/>
    <w:rsid w:val="00C80965"/>
    <w:rsid w:val="00C9145B"/>
    <w:rsid w:val="00CB1721"/>
    <w:rsid w:val="00CB7125"/>
    <w:rsid w:val="00CB72C3"/>
    <w:rsid w:val="00CD2F36"/>
    <w:rsid w:val="00CE04E0"/>
    <w:rsid w:val="00D01F73"/>
    <w:rsid w:val="00D15A56"/>
    <w:rsid w:val="00D415D0"/>
    <w:rsid w:val="00D56A3B"/>
    <w:rsid w:val="00D6489A"/>
    <w:rsid w:val="00D9760A"/>
    <w:rsid w:val="00DB466C"/>
    <w:rsid w:val="00DB7F16"/>
    <w:rsid w:val="00DC4B86"/>
    <w:rsid w:val="00DE0B69"/>
    <w:rsid w:val="00DE2C62"/>
    <w:rsid w:val="00DF6D55"/>
    <w:rsid w:val="00E45184"/>
    <w:rsid w:val="00E540A6"/>
    <w:rsid w:val="00E8230A"/>
    <w:rsid w:val="00E96808"/>
    <w:rsid w:val="00EB31D5"/>
    <w:rsid w:val="00EB386F"/>
    <w:rsid w:val="00ED451C"/>
    <w:rsid w:val="00F024DF"/>
    <w:rsid w:val="00F14C19"/>
    <w:rsid w:val="00F26F79"/>
    <w:rsid w:val="00F42478"/>
    <w:rsid w:val="00F426B0"/>
    <w:rsid w:val="00F45A2B"/>
    <w:rsid w:val="00F60840"/>
    <w:rsid w:val="00F72D2A"/>
    <w:rsid w:val="00F76251"/>
    <w:rsid w:val="00F96021"/>
    <w:rsid w:val="00FB7878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9E0BA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8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46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60.visitacostadels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9CB37-A4B8-4119-929E-60E8C759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Rogers</dc:creator>
  <cp:lastModifiedBy>Kathryn Humphreys</cp:lastModifiedBy>
  <cp:revision>5</cp:revision>
  <cp:lastPrinted>2022-05-12T14:03:00Z</cp:lastPrinted>
  <dcterms:created xsi:type="dcterms:W3CDTF">2023-07-20T09:14:00Z</dcterms:created>
  <dcterms:modified xsi:type="dcterms:W3CDTF">2023-07-20T09:34:00Z</dcterms:modified>
</cp:coreProperties>
</file>