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169" w:type="dxa"/>
        <w:tblInd w:w="-715" w:type="dxa"/>
        <w:tblCellMar>
          <w:top w:w="45" w:type="dxa"/>
          <w:left w:w="108" w:type="dxa"/>
          <w:right w:w="63" w:type="dxa"/>
        </w:tblCellMar>
        <w:tblLook w:val="04A0" w:firstRow="1" w:lastRow="0" w:firstColumn="1" w:lastColumn="0" w:noHBand="0" w:noVBand="1"/>
      </w:tblPr>
      <w:tblGrid>
        <w:gridCol w:w="2496"/>
        <w:gridCol w:w="2750"/>
        <w:gridCol w:w="2268"/>
        <w:gridCol w:w="2410"/>
        <w:gridCol w:w="2268"/>
        <w:gridCol w:w="2977"/>
      </w:tblGrid>
      <w:tr w:rsidR="00397886" w:rsidTr="00397886">
        <w:trPr>
          <w:trHeight w:val="281"/>
        </w:trPr>
        <w:tc>
          <w:tcPr>
            <w:tcW w:w="15169" w:type="dxa"/>
            <w:gridSpan w:val="6"/>
            <w:tcBorders>
              <w:top w:val="single" w:sz="4" w:space="0" w:color="000000"/>
              <w:left w:val="single" w:sz="4" w:space="0" w:color="000000"/>
              <w:bottom w:val="single" w:sz="4" w:space="0" w:color="000000"/>
              <w:right w:val="single" w:sz="4" w:space="0" w:color="000000"/>
            </w:tcBorders>
          </w:tcPr>
          <w:p w:rsidR="00397886" w:rsidRPr="00397886" w:rsidRDefault="00397886" w:rsidP="00945F3C">
            <w:pPr>
              <w:ind w:right="27"/>
              <w:jc w:val="center"/>
              <w:rPr>
                <w:sz w:val="28"/>
                <w:szCs w:val="28"/>
              </w:rPr>
            </w:pPr>
            <w:r w:rsidRPr="00397886">
              <w:rPr>
                <w:rFonts w:ascii="Century Gothic" w:eastAsia="Century Gothic" w:hAnsi="Century Gothic" w:cs="Century Gothic"/>
                <w:b/>
                <w:sz w:val="28"/>
                <w:szCs w:val="28"/>
              </w:rPr>
              <w:t xml:space="preserve">Year 7 – PSHE </w:t>
            </w:r>
          </w:p>
        </w:tc>
      </w:tr>
      <w:tr w:rsidR="00397886" w:rsidTr="00397886">
        <w:trPr>
          <w:trHeight w:val="1742"/>
        </w:trPr>
        <w:tc>
          <w:tcPr>
            <w:tcW w:w="15169" w:type="dxa"/>
            <w:gridSpan w:val="6"/>
            <w:tcBorders>
              <w:top w:val="single" w:sz="4" w:space="0" w:color="000000"/>
              <w:left w:val="single" w:sz="4" w:space="0" w:color="000000"/>
              <w:bottom w:val="single" w:sz="4" w:space="0" w:color="000000"/>
              <w:right w:val="single" w:sz="4" w:space="0" w:color="000000"/>
            </w:tcBorders>
            <w:vAlign w:val="center"/>
          </w:tcPr>
          <w:p w:rsidR="00397886" w:rsidRPr="00397886" w:rsidRDefault="00397886" w:rsidP="00945F3C">
            <w:pPr>
              <w:spacing w:after="121" w:line="238" w:lineRule="auto"/>
              <w:ind w:right="4"/>
              <w:rPr>
                <w:sz w:val="16"/>
                <w:szCs w:val="16"/>
              </w:rPr>
            </w:pPr>
            <w:r w:rsidRPr="00397886">
              <w:rPr>
                <w:rFonts w:ascii="Century Gothic" w:eastAsia="Century Gothic" w:hAnsi="Century Gothic" w:cs="Century Gothic"/>
                <w:sz w:val="16"/>
                <w:szCs w:val="16"/>
              </w:rPr>
              <w:t xml:space="preserve">The Year 7 PSHE curriculum has been designed to be delivered in a sequence that allows for connection making and has become more complex and age-specific through the progression of units throughout the academic year. All substantive knowledge to be delivered is taken directly from the RSHE statutory guidance document. Each one of the PSHE topics becomes a thread of knowledge building throughout this entire secondary curriculum. There are clear links across topics, which are highlighted on the Learning Journey for PSHE.  </w:t>
            </w:r>
          </w:p>
          <w:p w:rsidR="00397886" w:rsidRPr="00397886" w:rsidRDefault="00397886" w:rsidP="00945F3C">
            <w:pPr>
              <w:ind w:right="9"/>
              <w:rPr>
                <w:sz w:val="16"/>
                <w:szCs w:val="16"/>
              </w:rPr>
            </w:pPr>
            <w:r w:rsidRPr="00397886">
              <w:rPr>
                <w:rFonts w:ascii="Century Gothic" w:eastAsia="Century Gothic" w:hAnsi="Century Gothic" w:cs="Century Gothic"/>
                <w:sz w:val="16"/>
                <w:szCs w:val="16"/>
              </w:rPr>
              <w:t xml:space="preserve">The curriculum has been designed with a loose presumption that students will have been taught the statutory primary content for RHE. Knowing that the guidance only became statutory in September 2020, where necessary, lessons have been included that re-cap (re-teach) primary content, to ensure our secondary curriculum can be fully accessed. Lessons will also, less explicitly, link to prior KS2 level knowledge as and when required. </w:t>
            </w:r>
          </w:p>
        </w:tc>
      </w:tr>
      <w:tr w:rsidR="00397886" w:rsidTr="00397886">
        <w:trPr>
          <w:trHeight w:val="281"/>
        </w:trPr>
        <w:tc>
          <w:tcPr>
            <w:tcW w:w="2496" w:type="dxa"/>
            <w:tcBorders>
              <w:top w:val="single" w:sz="4" w:space="0" w:color="000000"/>
              <w:left w:val="single" w:sz="4" w:space="0" w:color="000000"/>
              <w:bottom w:val="single" w:sz="4" w:space="0" w:color="000000"/>
              <w:right w:val="single" w:sz="4" w:space="0" w:color="000000"/>
            </w:tcBorders>
          </w:tcPr>
          <w:p w:rsidR="00397886" w:rsidRPr="00397886" w:rsidRDefault="00397886" w:rsidP="00945F3C">
            <w:pPr>
              <w:rPr>
                <w:sz w:val="16"/>
                <w:szCs w:val="16"/>
              </w:rPr>
            </w:pPr>
            <w:r w:rsidRPr="00397886">
              <w:rPr>
                <w:rFonts w:ascii="Century Gothic" w:eastAsia="Century Gothic" w:hAnsi="Century Gothic" w:cs="Century Gothic"/>
                <w:b/>
                <w:sz w:val="16"/>
                <w:szCs w:val="16"/>
              </w:rPr>
              <w:t xml:space="preserve">Autumn 1 </w:t>
            </w:r>
          </w:p>
        </w:tc>
        <w:tc>
          <w:tcPr>
            <w:tcW w:w="2750" w:type="dxa"/>
            <w:tcBorders>
              <w:top w:val="single" w:sz="4" w:space="0" w:color="000000"/>
              <w:left w:val="single" w:sz="4" w:space="0" w:color="000000"/>
              <w:bottom w:val="single" w:sz="4" w:space="0" w:color="000000"/>
              <w:right w:val="single" w:sz="4" w:space="0" w:color="000000"/>
            </w:tcBorders>
          </w:tcPr>
          <w:p w:rsidR="00397886" w:rsidRPr="00397886" w:rsidRDefault="00397886" w:rsidP="00945F3C">
            <w:pPr>
              <w:rPr>
                <w:sz w:val="16"/>
                <w:szCs w:val="16"/>
              </w:rPr>
            </w:pPr>
            <w:r w:rsidRPr="00397886">
              <w:rPr>
                <w:rFonts w:ascii="Century Gothic" w:eastAsia="Century Gothic" w:hAnsi="Century Gothic" w:cs="Century Gothic"/>
                <w:b/>
                <w:sz w:val="16"/>
                <w:szCs w:val="16"/>
              </w:rPr>
              <w:t xml:space="preserve">Autumn 2 </w:t>
            </w:r>
          </w:p>
        </w:tc>
        <w:tc>
          <w:tcPr>
            <w:tcW w:w="2268" w:type="dxa"/>
            <w:tcBorders>
              <w:top w:val="single" w:sz="4" w:space="0" w:color="000000"/>
              <w:left w:val="single" w:sz="4" w:space="0" w:color="000000"/>
              <w:bottom w:val="single" w:sz="4" w:space="0" w:color="000000"/>
              <w:right w:val="single" w:sz="4" w:space="0" w:color="000000"/>
            </w:tcBorders>
          </w:tcPr>
          <w:p w:rsidR="00397886" w:rsidRPr="00397886" w:rsidRDefault="00397886" w:rsidP="00945F3C">
            <w:pPr>
              <w:rPr>
                <w:sz w:val="16"/>
                <w:szCs w:val="16"/>
              </w:rPr>
            </w:pPr>
            <w:r w:rsidRPr="00397886">
              <w:rPr>
                <w:rFonts w:ascii="Century Gothic" w:eastAsia="Century Gothic" w:hAnsi="Century Gothic" w:cs="Century Gothic"/>
                <w:b/>
                <w:sz w:val="16"/>
                <w:szCs w:val="16"/>
              </w:rPr>
              <w:t xml:space="preserve">Spring 1 </w:t>
            </w:r>
          </w:p>
        </w:tc>
        <w:tc>
          <w:tcPr>
            <w:tcW w:w="2410" w:type="dxa"/>
            <w:tcBorders>
              <w:top w:val="single" w:sz="4" w:space="0" w:color="000000"/>
              <w:left w:val="single" w:sz="4" w:space="0" w:color="000000"/>
              <w:bottom w:val="single" w:sz="4" w:space="0" w:color="000000"/>
              <w:right w:val="single" w:sz="4" w:space="0" w:color="000000"/>
            </w:tcBorders>
          </w:tcPr>
          <w:p w:rsidR="00397886" w:rsidRPr="00397886" w:rsidRDefault="00397886" w:rsidP="00945F3C">
            <w:pPr>
              <w:rPr>
                <w:sz w:val="16"/>
                <w:szCs w:val="16"/>
              </w:rPr>
            </w:pPr>
            <w:r w:rsidRPr="00397886">
              <w:rPr>
                <w:rFonts w:ascii="Century Gothic" w:eastAsia="Century Gothic" w:hAnsi="Century Gothic" w:cs="Century Gothic"/>
                <w:b/>
                <w:sz w:val="16"/>
                <w:szCs w:val="16"/>
              </w:rPr>
              <w:t xml:space="preserve">Spring 2 </w:t>
            </w:r>
          </w:p>
        </w:tc>
        <w:tc>
          <w:tcPr>
            <w:tcW w:w="2268" w:type="dxa"/>
            <w:tcBorders>
              <w:top w:val="single" w:sz="4" w:space="0" w:color="000000"/>
              <w:left w:val="single" w:sz="4" w:space="0" w:color="000000"/>
              <w:bottom w:val="single" w:sz="4" w:space="0" w:color="000000"/>
              <w:right w:val="single" w:sz="4" w:space="0" w:color="000000"/>
            </w:tcBorders>
          </w:tcPr>
          <w:p w:rsidR="00397886" w:rsidRPr="00397886" w:rsidRDefault="00397886" w:rsidP="00945F3C">
            <w:pPr>
              <w:rPr>
                <w:sz w:val="16"/>
                <w:szCs w:val="16"/>
              </w:rPr>
            </w:pPr>
            <w:r w:rsidRPr="00397886">
              <w:rPr>
                <w:rFonts w:ascii="Century Gothic" w:eastAsia="Century Gothic" w:hAnsi="Century Gothic" w:cs="Century Gothic"/>
                <w:b/>
                <w:sz w:val="16"/>
                <w:szCs w:val="16"/>
              </w:rPr>
              <w:t xml:space="preserve">Summer 1 </w:t>
            </w:r>
          </w:p>
        </w:tc>
        <w:tc>
          <w:tcPr>
            <w:tcW w:w="2977" w:type="dxa"/>
            <w:tcBorders>
              <w:top w:val="single" w:sz="4" w:space="0" w:color="000000"/>
              <w:left w:val="single" w:sz="4" w:space="0" w:color="000000"/>
              <w:bottom w:val="single" w:sz="4" w:space="0" w:color="000000"/>
              <w:right w:val="single" w:sz="4" w:space="0" w:color="000000"/>
            </w:tcBorders>
          </w:tcPr>
          <w:p w:rsidR="00397886" w:rsidRPr="00397886" w:rsidRDefault="00397886" w:rsidP="00945F3C">
            <w:pPr>
              <w:rPr>
                <w:sz w:val="16"/>
                <w:szCs w:val="16"/>
              </w:rPr>
            </w:pPr>
            <w:r w:rsidRPr="00397886">
              <w:rPr>
                <w:rFonts w:ascii="Century Gothic" w:eastAsia="Century Gothic" w:hAnsi="Century Gothic" w:cs="Century Gothic"/>
                <w:b/>
                <w:sz w:val="16"/>
                <w:szCs w:val="16"/>
              </w:rPr>
              <w:t xml:space="preserve">Summer 2 </w:t>
            </w:r>
          </w:p>
        </w:tc>
      </w:tr>
      <w:tr w:rsidR="00397886" w:rsidTr="00397886">
        <w:trPr>
          <w:trHeight w:val="3535"/>
        </w:trPr>
        <w:tc>
          <w:tcPr>
            <w:tcW w:w="2496" w:type="dxa"/>
            <w:tcBorders>
              <w:top w:val="single" w:sz="4" w:space="0" w:color="000000"/>
              <w:left w:val="single" w:sz="4" w:space="0" w:color="000000"/>
              <w:bottom w:val="single" w:sz="4" w:space="0" w:color="000000"/>
              <w:right w:val="single" w:sz="4" w:space="0" w:color="000000"/>
            </w:tcBorders>
          </w:tcPr>
          <w:p w:rsidR="00397886" w:rsidRPr="00397886" w:rsidRDefault="00397886" w:rsidP="00945F3C">
            <w:pPr>
              <w:rPr>
                <w:sz w:val="16"/>
                <w:szCs w:val="16"/>
              </w:rPr>
            </w:pPr>
            <w:r w:rsidRPr="00397886">
              <w:rPr>
                <w:rFonts w:ascii="Century Gothic" w:eastAsia="Century Gothic" w:hAnsi="Century Gothic" w:cs="Century Gothic"/>
                <w:b/>
                <w:sz w:val="16"/>
                <w:szCs w:val="16"/>
              </w:rPr>
              <w:t xml:space="preserve">Families: </w:t>
            </w:r>
          </w:p>
          <w:p w:rsidR="00397886" w:rsidRPr="00397886" w:rsidRDefault="00397886" w:rsidP="00945F3C">
            <w:pPr>
              <w:numPr>
                <w:ilvl w:val="0"/>
                <w:numId w:val="1"/>
              </w:numPr>
              <w:spacing w:line="241" w:lineRule="auto"/>
              <w:ind w:hanging="142"/>
              <w:rPr>
                <w:sz w:val="16"/>
                <w:szCs w:val="16"/>
              </w:rPr>
            </w:pPr>
            <w:r w:rsidRPr="00397886">
              <w:rPr>
                <w:rFonts w:ascii="Century Gothic" w:eastAsia="Century Gothic" w:hAnsi="Century Gothic" w:cs="Century Gothic"/>
                <w:sz w:val="16"/>
                <w:szCs w:val="16"/>
              </w:rPr>
              <w:t xml:space="preserve">Different kinds of committed, stable relationships and how they contribute to human happiness. </w:t>
            </w:r>
          </w:p>
          <w:p w:rsidR="00397886" w:rsidRPr="00397886" w:rsidRDefault="00397886" w:rsidP="00945F3C">
            <w:pPr>
              <w:numPr>
                <w:ilvl w:val="0"/>
                <w:numId w:val="1"/>
              </w:numPr>
              <w:spacing w:line="241" w:lineRule="auto"/>
              <w:ind w:hanging="142"/>
              <w:rPr>
                <w:sz w:val="16"/>
                <w:szCs w:val="16"/>
              </w:rPr>
            </w:pPr>
            <w:r w:rsidRPr="00397886">
              <w:rPr>
                <w:rFonts w:ascii="Century Gothic" w:eastAsia="Century Gothic" w:hAnsi="Century Gothic" w:cs="Century Gothic"/>
                <w:sz w:val="16"/>
                <w:szCs w:val="16"/>
              </w:rPr>
              <w:t xml:space="preserve">Positive relationships for raising children and recognising different family types for raising children. </w:t>
            </w:r>
          </w:p>
          <w:p w:rsidR="00397886" w:rsidRPr="00397886" w:rsidRDefault="00397886" w:rsidP="00945F3C">
            <w:pPr>
              <w:numPr>
                <w:ilvl w:val="0"/>
                <w:numId w:val="1"/>
              </w:numPr>
              <w:spacing w:line="236" w:lineRule="auto"/>
              <w:ind w:hanging="142"/>
              <w:rPr>
                <w:sz w:val="16"/>
                <w:szCs w:val="16"/>
              </w:rPr>
            </w:pPr>
            <w:r w:rsidRPr="00397886">
              <w:rPr>
                <w:rFonts w:ascii="Century Gothic" w:eastAsia="Century Gothic" w:hAnsi="Century Gothic" w:cs="Century Gothic"/>
                <w:sz w:val="16"/>
                <w:szCs w:val="16"/>
              </w:rPr>
              <w:t xml:space="preserve">Wider family relationships. </w:t>
            </w:r>
            <w:r w:rsidRPr="00397886">
              <w:rPr>
                <w:rFonts w:ascii="Century Gothic" w:eastAsia="Century Gothic" w:hAnsi="Century Gothic" w:cs="Century Gothic"/>
                <w:b/>
                <w:sz w:val="16"/>
                <w:szCs w:val="16"/>
              </w:rPr>
              <w:t xml:space="preserve">Respectful relationships: respect and friendship. </w:t>
            </w:r>
          </w:p>
          <w:p w:rsidR="00397886" w:rsidRPr="00397886" w:rsidRDefault="00397886" w:rsidP="00945F3C">
            <w:pPr>
              <w:numPr>
                <w:ilvl w:val="0"/>
                <w:numId w:val="1"/>
              </w:numPr>
              <w:spacing w:line="242" w:lineRule="auto"/>
              <w:ind w:hanging="142"/>
              <w:rPr>
                <w:sz w:val="16"/>
                <w:szCs w:val="16"/>
              </w:rPr>
            </w:pPr>
            <w:r w:rsidRPr="00397886">
              <w:rPr>
                <w:rFonts w:ascii="Century Gothic" w:eastAsia="Century Gothic" w:hAnsi="Century Gothic" w:cs="Century Gothic"/>
                <w:sz w:val="16"/>
                <w:szCs w:val="16"/>
              </w:rPr>
              <w:t xml:space="preserve">Positive and healthy friendships. </w:t>
            </w:r>
          </w:p>
          <w:p w:rsidR="00397886" w:rsidRPr="00397886" w:rsidRDefault="00397886" w:rsidP="00397886">
            <w:pPr>
              <w:numPr>
                <w:ilvl w:val="0"/>
                <w:numId w:val="1"/>
              </w:numPr>
              <w:spacing w:line="259" w:lineRule="auto"/>
              <w:ind w:hanging="142"/>
              <w:rPr>
                <w:sz w:val="16"/>
                <w:szCs w:val="16"/>
              </w:rPr>
            </w:pPr>
            <w:r w:rsidRPr="00397886">
              <w:rPr>
                <w:rFonts w:ascii="Century Gothic" w:eastAsia="Century Gothic" w:hAnsi="Century Gothic" w:cs="Century Gothic"/>
                <w:sz w:val="16"/>
                <w:szCs w:val="16"/>
              </w:rPr>
              <w:t xml:space="preserve">Respecting difference </w:t>
            </w:r>
          </w:p>
          <w:p w:rsidR="00397886" w:rsidRPr="00397886" w:rsidRDefault="00397886" w:rsidP="00945F3C">
            <w:pPr>
              <w:numPr>
                <w:ilvl w:val="0"/>
                <w:numId w:val="1"/>
              </w:numPr>
              <w:spacing w:after="3" w:line="239" w:lineRule="auto"/>
              <w:ind w:hanging="142"/>
              <w:rPr>
                <w:sz w:val="16"/>
                <w:szCs w:val="16"/>
              </w:rPr>
            </w:pPr>
            <w:r w:rsidRPr="00397886">
              <w:rPr>
                <w:rFonts w:ascii="Century Gothic" w:eastAsia="Century Gothic" w:hAnsi="Century Gothic" w:cs="Century Gothic"/>
                <w:sz w:val="16"/>
                <w:szCs w:val="16"/>
              </w:rPr>
              <w:t xml:space="preserve">Boundaries, privacy, and consent. </w:t>
            </w:r>
          </w:p>
          <w:p w:rsidR="00397886" w:rsidRPr="00397886" w:rsidRDefault="00397886" w:rsidP="00397886">
            <w:pPr>
              <w:numPr>
                <w:ilvl w:val="0"/>
                <w:numId w:val="1"/>
              </w:numPr>
              <w:spacing w:after="3" w:line="259" w:lineRule="auto"/>
              <w:ind w:hanging="142"/>
              <w:rPr>
                <w:sz w:val="16"/>
                <w:szCs w:val="16"/>
              </w:rPr>
            </w:pPr>
            <w:r w:rsidRPr="00397886">
              <w:rPr>
                <w:rFonts w:ascii="Century Gothic" w:eastAsia="Century Gothic" w:hAnsi="Century Gothic" w:cs="Century Gothic"/>
                <w:sz w:val="16"/>
                <w:szCs w:val="16"/>
              </w:rPr>
              <w:t xml:space="preserve">Conflict and reconciliation.  </w:t>
            </w:r>
          </w:p>
          <w:p w:rsidR="00397886" w:rsidRPr="00397886" w:rsidRDefault="00397886" w:rsidP="00397886">
            <w:pPr>
              <w:numPr>
                <w:ilvl w:val="0"/>
                <w:numId w:val="1"/>
              </w:numPr>
              <w:spacing w:line="259" w:lineRule="auto"/>
              <w:ind w:hanging="142"/>
              <w:rPr>
                <w:sz w:val="16"/>
                <w:szCs w:val="16"/>
              </w:rPr>
            </w:pPr>
            <w:r w:rsidRPr="00397886">
              <w:rPr>
                <w:rFonts w:ascii="Century Gothic" w:eastAsia="Century Gothic" w:hAnsi="Century Gothic" w:cs="Century Gothic"/>
                <w:sz w:val="16"/>
                <w:szCs w:val="16"/>
              </w:rPr>
              <w:t xml:space="preserve">Ending friendships/relationships. </w:t>
            </w:r>
          </w:p>
        </w:tc>
        <w:tc>
          <w:tcPr>
            <w:tcW w:w="2750" w:type="dxa"/>
            <w:tcBorders>
              <w:top w:val="single" w:sz="4" w:space="0" w:color="000000"/>
              <w:left w:val="single" w:sz="4" w:space="0" w:color="000000"/>
              <w:bottom w:val="single" w:sz="4" w:space="0" w:color="000000"/>
              <w:right w:val="single" w:sz="4" w:space="0" w:color="000000"/>
            </w:tcBorders>
          </w:tcPr>
          <w:p w:rsidR="00397886" w:rsidRPr="00397886" w:rsidRDefault="00397886" w:rsidP="00945F3C">
            <w:pPr>
              <w:rPr>
                <w:sz w:val="16"/>
                <w:szCs w:val="16"/>
              </w:rPr>
            </w:pPr>
            <w:r w:rsidRPr="00397886">
              <w:rPr>
                <w:rFonts w:ascii="Century Gothic" w:eastAsia="Century Gothic" w:hAnsi="Century Gothic" w:cs="Century Gothic"/>
                <w:b/>
                <w:sz w:val="16"/>
                <w:szCs w:val="16"/>
              </w:rPr>
              <w:t xml:space="preserve">Online and media: </w:t>
            </w:r>
          </w:p>
          <w:p w:rsidR="00397886" w:rsidRPr="00397886" w:rsidRDefault="00397886" w:rsidP="00945F3C">
            <w:pPr>
              <w:spacing w:line="239" w:lineRule="auto"/>
              <w:rPr>
                <w:sz w:val="16"/>
                <w:szCs w:val="16"/>
              </w:rPr>
            </w:pPr>
            <w:r w:rsidRPr="00397886">
              <w:rPr>
                <w:rFonts w:ascii="Century Gothic" w:eastAsia="Century Gothic" w:hAnsi="Century Gothic" w:cs="Century Gothic"/>
                <w:b/>
                <w:sz w:val="16"/>
                <w:szCs w:val="16"/>
              </w:rPr>
              <w:t xml:space="preserve">Rights, responsibilities and keeping safe. </w:t>
            </w:r>
          </w:p>
          <w:p w:rsidR="00397886" w:rsidRPr="00397886" w:rsidRDefault="00397886" w:rsidP="00945F3C">
            <w:pPr>
              <w:numPr>
                <w:ilvl w:val="0"/>
                <w:numId w:val="2"/>
              </w:numPr>
              <w:spacing w:after="2" w:line="222" w:lineRule="auto"/>
              <w:ind w:hanging="142"/>
              <w:rPr>
                <w:sz w:val="16"/>
                <w:szCs w:val="16"/>
              </w:rPr>
            </w:pPr>
            <w:r w:rsidRPr="00397886">
              <w:rPr>
                <w:rFonts w:ascii="Century Gothic" w:eastAsia="Century Gothic" w:hAnsi="Century Gothic" w:cs="Century Gothic"/>
                <w:sz w:val="16"/>
                <w:szCs w:val="16"/>
              </w:rPr>
              <w:t xml:space="preserve">Opportunities online. </w:t>
            </w:r>
            <w:r w:rsidRPr="00397886">
              <w:rPr>
                <w:rFonts w:ascii="Segoe UI Symbol" w:eastAsia="Segoe UI Symbol" w:hAnsi="Segoe UI Symbol" w:cs="Segoe UI Symbol"/>
                <w:sz w:val="16"/>
                <w:szCs w:val="16"/>
              </w:rPr>
              <w:t>•</w:t>
            </w:r>
            <w:r w:rsidRPr="00397886">
              <w:rPr>
                <w:rFonts w:ascii="Arial" w:eastAsia="Arial" w:hAnsi="Arial" w:cs="Arial"/>
                <w:sz w:val="16"/>
                <w:szCs w:val="16"/>
              </w:rPr>
              <w:t xml:space="preserve"> </w:t>
            </w:r>
            <w:r w:rsidRPr="00397886">
              <w:rPr>
                <w:rFonts w:ascii="Century Gothic" w:eastAsia="Century Gothic" w:hAnsi="Century Gothic" w:cs="Century Gothic"/>
                <w:sz w:val="16"/>
                <w:szCs w:val="16"/>
              </w:rPr>
              <w:t xml:space="preserve">Digital Citizenship </w:t>
            </w:r>
          </w:p>
          <w:p w:rsidR="00397886" w:rsidRPr="00397886" w:rsidRDefault="00397886" w:rsidP="00397886">
            <w:pPr>
              <w:numPr>
                <w:ilvl w:val="0"/>
                <w:numId w:val="2"/>
              </w:numPr>
              <w:spacing w:line="259" w:lineRule="auto"/>
              <w:ind w:hanging="142"/>
              <w:rPr>
                <w:sz w:val="16"/>
                <w:szCs w:val="16"/>
              </w:rPr>
            </w:pPr>
            <w:r w:rsidRPr="00397886">
              <w:rPr>
                <w:rFonts w:ascii="Century Gothic" w:eastAsia="Century Gothic" w:hAnsi="Century Gothic" w:cs="Century Gothic"/>
                <w:sz w:val="16"/>
                <w:szCs w:val="16"/>
              </w:rPr>
              <w:t xml:space="preserve">Digital Footprint. </w:t>
            </w:r>
          </w:p>
          <w:p w:rsidR="00397886" w:rsidRPr="00397886" w:rsidRDefault="00397886" w:rsidP="00945F3C">
            <w:pPr>
              <w:numPr>
                <w:ilvl w:val="0"/>
                <w:numId w:val="2"/>
              </w:numPr>
              <w:spacing w:after="5" w:line="233" w:lineRule="auto"/>
              <w:ind w:hanging="142"/>
              <w:rPr>
                <w:sz w:val="16"/>
                <w:szCs w:val="16"/>
              </w:rPr>
            </w:pPr>
            <w:r w:rsidRPr="00397886">
              <w:rPr>
                <w:rFonts w:ascii="Century Gothic" w:eastAsia="Century Gothic" w:hAnsi="Century Gothic" w:cs="Century Gothic"/>
                <w:sz w:val="16"/>
                <w:szCs w:val="16"/>
              </w:rPr>
              <w:t xml:space="preserve">Online behaviour rules. </w:t>
            </w:r>
            <w:r w:rsidRPr="00397886">
              <w:rPr>
                <w:rFonts w:ascii="Century Gothic" w:eastAsia="Century Gothic" w:hAnsi="Century Gothic" w:cs="Century Gothic"/>
                <w:b/>
                <w:sz w:val="16"/>
                <w:szCs w:val="16"/>
              </w:rPr>
              <w:t xml:space="preserve">Mental wellbeing: </w:t>
            </w:r>
          </w:p>
          <w:p w:rsidR="00397886" w:rsidRPr="00397886" w:rsidRDefault="00397886" w:rsidP="00945F3C">
            <w:pPr>
              <w:rPr>
                <w:sz w:val="16"/>
                <w:szCs w:val="16"/>
              </w:rPr>
            </w:pPr>
            <w:r w:rsidRPr="00397886">
              <w:rPr>
                <w:rFonts w:ascii="Century Gothic" w:eastAsia="Century Gothic" w:hAnsi="Century Gothic" w:cs="Century Gothic"/>
                <w:b/>
                <w:sz w:val="16"/>
                <w:szCs w:val="16"/>
              </w:rPr>
              <w:t xml:space="preserve">Talking about emotions. </w:t>
            </w:r>
          </w:p>
          <w:p w:rsidR="00397886" w:rsidRPr="00397886" w:rsidRDefault="00397886" w:rsidP="00945F3C">
            <w:pPr>
              <w:numPr>
                <w:ilvl w:val="0"/>
                <w:numId w:val="2"/>
              </w:numPr>
              <w:spacing w:line="242" w:lineRule="auto"/>
              <w:ind w:hanging="142"/>
              <w:rPr>
                <w:sz w:val="16"/>
                <w:szCs w:val="16"/>
              </w:rPr>
            </w:pPr>
            <w:r w:rsidRPr="00397886">
              <w:rPr>
                <w:rFonts w:ascii="Century Gothic" w:eastAsia="Century Gothic" w:hAnsi="Century Gothic" w:cs="Century Gothic"/>
                <w:sz w:val="16"/>
                <w:szCs w:val="16"/>
              </w:rPr>
              <w:t xml:space="preserve">What is mental wellbeing? </w:t>
            </w:r>
          </w:p>
          <w:p w:rsidR="00397886" w:rsidRPr="00397886" w:rsidRDefault="00397886" w:rsidP="00945F3C">
            <w:pPr>
              <w:numPr>
                <w:ilvl w:val="0"/>
                <w:numId w:val="2"/>
              </w:numPr>
              <w:spacing w:line="242" w:lineRule="auto"/>
              <w:ind w:hanging="142"/>
              <w:rPr>
                <w:sz w:val="16"/>
                <w:szCs w:val="16"/>
              </w:rPr>
            </w:pPr>
            <w:r w:rsidRPr="00397886">
              <w:rPr>
                <w:rFonts w:ascii="Century Gothic" w:eastAsia="Century Gothic" w:hAnsi="Century Gothic" w:cs="Century Gothic"/>
                <w:sz w:val="16"/>
                <w:szCs w:val="16"/>
              </w:rPr>
              <w:t xml:space="preserve">Why is connecting to others important? </w:t>
            </w:r>
          </w:p>
          <w:p w:rsidR="00397886" w:rsidRPr="00397886" w:rsidRDefault="00397886" w:rsidP="00945F3C">
            <w:pPr>
              <w:numPr>
                <w:ilvl w:val="0"/>
                <w:numId w:val="2"/>
              </w:numPr>
              <w:spacing w:line="242" w:lineRule="auto"/>
              <w:ind w:hanging="142"/>
              <w:rPr>
                <w:sz w:val="16"/>
                <w:szCs w:val="16"/>
              </w:rPr>
            </w:pPr>
            <w:r w:rsidRPr="00397886">
              <w:rPr>
                <w:rFonts w:ascii="Century Gothic" w:eastAsia="Century Gothic" w:hAnsi="Century Gothic" w:cs="Century Gothic"/>
                <w:sz w:val="16"/>
                <w:szCs w:val="16"/>
              </w:rPr>
              <w:t xml:space="preserve">How does time online impact our wellbeing? </w:t>
            </w:r>
          </w:p>
          <w:p w:rsidR="00397886" w:rsidRPr="00397886" w:rsidRDefault="00397886" w:rsidP="00945F3C">
            <w:pPr>
              <w:numPr>
                <w:ilvl w:val="0"/>
                <w:numId w:val="2"/>
              </w:numPr>
              <w:spacing w:line="242" w:lineRule="auto"/>
              <w:ind w:hanging="142"/>
              <w:rPr>
                <w:sz w:val="16"/>
                <w:szCs w:val="16"/>
              </w:rPr>
            </w:pPr>
            <w:r w:rsidRPr="00397886">
              <w:rPr>
                <w:rFonts w:ascii="Century Gothic" w:eastAsia="Century Gothic" w:hAnsi="Century Gothic" w:cs="Century Gothic"/>
                <w:sz w:val="16"/>
                <w:szCs w:val="16"/>
              </w:rPr>
              <w:t xml:space="preserve">Our behaviour, thoughts, and feelings. </w:t>
            </w:r>
          </w:p>
          <w:p w:rsidR="00397886" w:rsidRPr="002645F8" w:rsidRDefault="00397886" w:rsidP="00397886">
            <w:pPr>
              <w:numPr>
                <w:ilvl w:val="0"/>
                <w:numId w:val="2"/>
              </w:numPr>
              <w:spacing w:line="259" w:lineRule="auto"/>
              <w:ind w:hanging="142"/>
              <w:rPr>
                <w:sz w:val="16"/>
                <w:szCs w:val="16"/>
              </w:rPr>
            </w:pPr>
            <w:r w:rsidRPr="00397886">
              <w:rPr>
                <w:rFonts w:ascii="Century Gothic" w:eastAsia="Century Gothic" w:hAnsi="Century Gothic" w:cs="Century Gothic"/>
                <w:sz w:val="16"/>
                <w:szCs w:val="16"/>
              </w:rPr>
              <w:t xml:space="preserve">Dealing with grief. </w:t>
            </w:r>
          </w:p>
          <w:p w:rsidR="002645F8" w:rsidRDefault="002645F8" w:rsidP="002645F8">
            <w:pPr>
              <w:spacing w:line="259" w:lineRule="auto"/>
              <w:rPr>
                <w:sz w:val="16"/>
                <w:szCs w:val="16"/>
              </w:rPr>
            </w:pPr>
          </w:p>
          <w:p w:rsidR="002645F8" w:rsidRPr="00397886" w:rsidRDefault="002645F8" w:rsidP="002645F8">
            <w:pPr>
              <w:spacing w:line="237" w:lineRule="auto"/>
              <w:ind w:left="243"/>
              <w:rPr>
                <w:sz w:val="16"/>
                <w:szCs w:val="16"/>
              </w:rPr>
            </w:pPr>
            <w:r w:rsidRPr="00397886">
              <w:rPr>
                <w:rFonts w:ascii="Century Gothic" w:eastAsia="Century Gothic" w:hAnsi="Century Gothic" w:cs="Century Gothic"/>
                <w:b/>
                <w:sz w:val="16"/>
                <w:szCs w:val="16"/>
              </w:rPr>
              <w:t xml:space="preserve">CEIAG: Starting to think about the future. </w:t>
            </w:r>
          </w:p>
          <w:p w:rsidR="002645F8" w:rsidRPr="00397886" w:rsidRDefault="002645F8" w:rsidP="002645F8">
            <w:pPr>
              <w:numPr>
                <w:ilvl w:val="0"/>
                <w:numId w:val="4"/>
              </w:numPr>
              <w:spacing w:after="18" w:line="241" w:lineRule="auto"/>
              <w:ind w:hanging="142"/>
              <w:rPr>
                <w:sz w:val="16"/>
                <w:szCs w:val="16"/>
              </w:rPr>
            </w:pPr>
            <w:r w:rsidRPr="00397886">
              <w:rPr>
                <w:rFonts w:ascii="Century Gothic" w:eastAsia="Century Gothic" w:hAnsi="Century Gothic" w:cs="Century Gothic"/>
                <w:sz w:val="16"/>
                <w:szCs w:val="16"/>
              </w:rPr>
              <w:t xml:space="preserve">Introduction to </w:t>
            </w:r>
            <w:proofErr w:type="spellStart"/>
            <w:r w:rsidRPr="00397886">
              <w:rPr>
                <w:rFonts w:ascii="Century Gothic" w:eastAsia="Century Gothic" w:hAnsi="Century Gothic" w:cs="Century Gothic"/>
                <w:sz w:val="16"/>
                <w:szCs w:val="16"/>
              </w:rPr>
              <w:t>Xello</w:t>
            </w:r>
            <w:proofErr w:type="spellEnd"/>
            <w:r w:rsidRPr="00397886">
              <w:rPr>
                <w:rFonts w:ascii="Century Gothic" w:eastAsia="Century Gothic" w:hAnsi="Century Gothic" w:cs="Century Gothic"/>
                <w:sz w:val="16"/>
                <w:szCs w:val="16"/>
              </w:rPr>
              <w:t xml:space="preserve"> and building a career profile. </w:t>
            </w:r>
          </w:p>
          <w:p w:rsidR="002645F8" w:rsidRPr="00397886" w:rsidRDefault="002645F8" w:rsidP="002645F8">
            <w:pPr>
              <w:spacing w:line="259" w:lineRule="auto"/>
              <w:rPr>
                <w:sz w:val="16"/>
                <w:szCs w:val="16"/>
              </w:rPr>
            </w:pPr>
            <w:bookmarkStart w:id="0" w:name="_GoBack"/>
            <w:bookmarkEnd w:id="0"/>
          </w:p>
          <w:p w:rsidR="00397886" w:rsidRPr="00397886" w:rsidRDefault="00397886" w:rsidP="00945F3C">
            <w:pPr>
              <w:rPr>
                <w:sz w:val="16"/>
                <w:szCs w:val="16"/>
              </w:rPr>
            </w:pPr>
            <w:r w:rsidRPr="00397886">
              <w:rPr>
                <w:rFonts w:ascii="Century Gothic" w:eastAsia="Century Gothic" w:hAnsi="Century Gothic" w:cs="Century Gothic"/>
                <w:sz w:val="16"/>
                <w:szCs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397886" w:rsidRPr="00397886" w:rsidRDefault="00397886" w:rsidP="00945F3C">
            <w:pPr>
              <w:spacing w:line="238" w:lineRule="auto"/>
              <w:rPr>
                <w:sz w:val="16"/>
                <w:szCs w:val="16"/>
              </w:rPr>
            </w:pPr>
            <w:r w:rsidRPr="00397886">
              <w:rPr>
                <w:rFonts w:ascii="Century Gothic" w:eastAsia="Century Gothic" w:hAnsi="Century Gothic" w:cs="Century Gothic"/>
                <w:b/>
                <w:sz w:val="16"/>
                <w:szCs w:val="16"/>
              </w:rPr>
              <w:t xml:space="preserve">Changing adolescent body: Puberty and menstrual wellbeing. </w:t>
            </w:r>
          </w:p>
          <w:p w:rsidR="00397886" w:rsidRPr="00397886" w:rsidRDefault="00397886" w:rsidP="00397886">
            <w:pPr>
              <w:numPr>
                <w:ilvl w:val="0"/>
                <w:numId w:val="3"/>
              </w:numPr>
              <w:spacing w:line="259" w:lineRule="auto"/>
              <w:ind w:hanging="142"/>
              <w:rPr>
                <w:sz w:val="16"/>
                <w:szCs w:val="16"/>
              </w:rPr>
            </w:pPr>
            <w:r w:rsidRPr="00397886">
              <w:rPr>
                <w:rFonts w:ascii="Century Gothic" w:eastAsia="Century Gothic" w:hAnsi="Century Gothic" w:cs="Century Gothic"/>
                <w:sz w:val="16"/>
                <w:szCs w:val="16"/>
              </w:rPr>
              <w:t xml:space="preserve">Exploring puberty. </w:t>
            </w:r>
          </w:p>
          <w:p w:rsidR="00397886" w:rsidRPr="00397886" w:rsidRDefault="00397886" w:rsidP="00397886">
            <w:pPr>
              <w:numPr>
                <w:ilvl w:val="0"/>
                <w:numId w:val="3"/>
              </w:numPr>
              <w:spacing w:line="259" w:lineRule="auto"/>
              <w:ind w:hanging="142"/>
              <w:rPr>
                <w:sz w:val="16"/>
                <w:szCs w:val="16"/>
              </w:rPr>
            </w:pPr>
            <w:r w:rsidRPr="00397886">
              <w:rPr>
                <w:rFonts w:ascii="Century Gothic" w:eastAsia="Century Gothic" w:hAnsi="Century Gothic" w:cs="Century Gothic"/>
                <w:sz w:val="16"/>
                <w:szCs w:val="16"/>
              </w:rPr>
              <w:t xml:space="preserve">The brain during puberty. </w:t>
            </w:r>
          </w:p>
          <w:p w:rsidR="00397886" w:rsidRPr="00397886" w:rsidRDefault="00397886" w:rsidP="00397886">
            <w:pPr>
              <w:numPr>
                <w:ilvl w:val="0"/>
                <w:numId w:val="3"/>
              </w:numPr>
              <w:spacing w:line="259" w:lineRule="auto"/>
              <w:ind w:hanging="142"/>
              <w:rPr>
                <w:sz w:val="16"/>
                <w:szCs w:val="16"/>
              </w:rPr>
            </w:pPr>
            <w:r w:rsidRPr="00397886">
              <w:rPr>
                <w:rFonts w:ascii="Century Gothic" w:eastAsia="Century Gothic" w:hAnsi="Century Gothic" w:cs="Century Gothic"/>
                <w:sz w:val="16"/>
                <w:szCs w:val="16"/>
              </w:rPr>
              <w:t xml:space="preserve">Sexual feelings. </w:t>
            </w:r>
          </w:p>
          <w:p w:rsidR="00397886" w:rsidRPr="00397886" w:rsidRDefault="00397886" w:rsidP="00397886">
            <w:pPr>
              <w:numPr>
                <w:ilvl w:val="0"/>
                <w:numId w:val="3"/>
              </w:numPr>
              <w:spacing w:line="259" w:lineRule="auto"/>
              <w:ind w:hanging="142"/>
              <w:rPr>
                <w:sz w:val="16"/>
                <w:szCs w:val="16"/>
              </w:rPr>
            </w:pPr>
            <w:r w:rsidRPr="00397886">
              <w:rPr>
                <w:rFonts w:ascii="Century Gothic" w:eastAsia="Century Gothic" w:hAnsi="Century Gothic" w:cs="Century Gothic"/>
                <w:sz w:val="16"/>
                <w:szCs w:val="16"/>
              </w:rPr>
              <w:t xml:space="preserve">Hygiene </w:t>
            </w:r>
          </w:p>
          <w:p w:rsidR="00397886" w:rsidRPr="00397886" w:rsidRDefault="00397886" w:rsidP="00945F3C">
            <w:pPr>
              <w:numPr>
                <w:ilvl w:val="0"/>
                <w:numId w:val="3"/>
              </w:numPr>
              <w:spacing w:after="21"/>
              <w:ind w:hanging="142"/>
              <w:rPr>
                <w:sz w:val="16"/>
                <w:szCs w:val="16"/>
              </w:rPr>
            </w:pPr>
            <w:r w:rsidRPr="00397886">
              <w:rPr>
                <w:rFonts w:ascii="Century Gothic" w:eastAsia="Century Gothic" w:hAnsi="Century Gothic" w:cs="Century Gothic"/>
                <w:sz w:val="16"/>
                <w:szCs w:val="16"/>
              </w:rPr>
              <w:t xml:space="preserve">Menstrual health – expectations and period products. Understanding periods. </w:t>
            </w:r>
          </w:p>
          <w:p w:rsidR="00397886" w:rsidRPr="00397886" w:rsidRDefault="00397886" w:rsidP="00945F3C">
            <w:pPr>
              <w:rPr>
                <w:sz w:val="16"/>
                <w:szCs w:val="16"/>
              </w:rPr>
            </w:pPr>
            <w:r w:rsidRPr="00397886">
              <w:rPr>
                <w:rFonts w:ascii="Century Gothic" w:eastAsia="Century Gothic" w:hAnsi="Century Gothic" w:cs="Century Gothic"/>
                <w:b/>
                <w:sz w:val="16"/>
                <w:szCs w:val="16"/>
              </w:rPr>
              <w:t xml:space="preserve">Internet safety and harms: </w:t>
            </w:r>
          </w:p>
          <w:p w:rsidR="00397886" w:rsidRPr="00397886" w:rsidRDefault="00397886" w:rsidP="00945F3C">
            <w:pPr>
              <w:rPr>
                <w:sz w:val="16"/>
                <w:szCs w:val="16"/>
              </w:rPr>
            </w:pPr>
            <w:r w:rsidRPr="00397886">
              <w:rPr>
                <w:rFonts w:ascii="Century Gothic" w:eastAsia="Century Gothic" w:hAnsi="Century Gothic" w:cs="Century Gothic"/>
                <w:b/>
                <w:sz w:val="16"/>
                <w:szCs w:val="16"/>
              </w:rPr>
              <w:t xml:space="preserve">Body image. </w:t>
            </w:r>
          </w:p>
          <w:p w:rsidR="00397886" w:rsidRPr="00397886" w:rsidRDefault="00397886" w:rsidP="00397886">
            <w:pPr>
              <w:numPr>
                <w:ilvl w:val="0"/>
                <w:numId w:val="3"/>
              </w:numPr>
              <w:spacing w:line="259" w:lineRule="auto"/>
              <w:ind w:hanging="142"/>
              <w:rPr>
                <w:sz w:val="16"/>
                <w:szCs w:val="16"/>
              </w:rPr>
            </w:pPr>
            <w:r w:rsidRPr="00397886">
              <w:rPr>
                <w:rFonts w:ascii="Century Gothic" w:eastAsia="Century Gothic" w:hAnsi="Century Gothic" w:cs="Century Gothic"/>
                <w:sz w:val="16"/>
                <w:szCs w:val="16"/>
              </w:rPr>
              <w:t xml:space="preserve">Body image introduction. </w:t>
            </w:r>
          </w:p>
          <w:p w:rsidR="00397886" w:rsidRPr="00397886" w:rsidRDefault="00397886" w:rsidP="00397886">
            <w:pPr>
              <w:numPr>
                <w:ilvl w:val="0"/>
                <w:numId w:val="3"/>
              </w:numPr>
              <w:spacing w:line="259" w:lineRule="auto"/>
              <w:ind w:hanging="142"/>
              <w:rPr>
                <w:sz w:val="16"/>
                <w:szCs w:val="16"/>
              </w:rPr>
            </w:pPr>
            <w:r w:rsidRPr="00397886">
              <w:rPr>
                <w:rFonts w:ascii="Century Gothic" w:eastAsia="Century Gothic" w:hAnsi="Century Gothic" w:cs="Century Gothic"/>
                <w:sz w:val="16"/>
                <w:szCs w:val="16"/>
              </w:rPr>
              <w:t xml:space="preserve">Idealised projections </w:t>
            </w:r>
          </w:p>
          <w:p w:rsidR="00397886" w:rsidRPr="00397886" w:rsidRDefault="00397886" w:rsidP="00397886">
            <w:pPr>
              <w:numPr>
                <w:ilvl w:val="0"/>
                <w:numId w:val="3"/>
              </w:numPr>
              <w:spacing w:line="259" w:lineRule="auto"/>
              <w:ind w:hanging="142"/>
              <w:rPr>
                <w:sz w:val="16"/>
                <w:szCs w:val="16"/>
              </w:rPr>
            </w:pPr>
            <w:r w:rsidRPr="00397886">
              <w:rPr>
                <w:rFonts w:ascii="Century Gothic" w:eastAsia="Century Gothic" w:hAnsi="Century Gothic" w:cs="Century Gothic"/>
                <w:sz w:val="16"/>
                <w:szCs w:val="16"/>
              </w:rPr>
              <w:t xml:space="preserve">Beliefs about beauty </w:t>
            </w:r>
          </w:p>
          <w:p w:rsidR="00397886" w:rsidRPr="00397886" w:rsidRDefault="00397886" w:rsidP="00397886">
            <w:pPr>
              <w:numPr>
                <w:ilvl w:val="0"/>
                <w:numId w:val="3"/>
              </w:numPr>
              <w:spacing w:line="259" w:lineRule="auto"/>
              <w:ind w:hanging="142"/>
              <w:rPr>
                <w:sz w:val="16"/>
                <w:szCs w:val="16"/>
              </w:rPr>
            </w:pPr>
            <w:r w:rsidRPr="00397886">
              <w:rPr>
                <w:rFonts w:ascii="Century Gothic" w:eastAsia="Century Gothic" w:hAnsi="Century Gothic" w:cs="Century Gothic"/>
                <w:sz w:val="16"/>
                <w:szCs w:val="16"/>
              </w:rPr>
              <w:t xml:space="preserve">Puberty and body image </w:t>
            </w:r>
          </w:p>
          <w:p w:rsidR="00397886" w:rsidRPr="00397886" w:rsidRDefault="00397886" w:rsidP="00397886">
            <w:pPr>
              <w:numPr>
                <w:ilvl w:val="0"/>
                <w:numId w:val="3"/>
              </w:numPr>
              <w:spacing w:line="259" w:lineRule="auto"/>
              <w:ind w:hanging="142"/>
              <w:rPr>
                <w:sz w:val="16"/>
                <w:szCs w:val="16"/>
              </w:rPr>
            </w:pPr>
            <w:r w:rsidRPr="00397886">
              <w:rPr>
                <w:rFonts w:ascii="Century Gothic" w:eastAsia="Century Gothic" w:hAnsi="Century Gothic" w:cs="Century Gothic"/>
                <w:sz w:val="16"/>
                <w:szCs w:val="16"/>
              </w:rPr>
              <w:t xml:space="preserve">Support for body image issues. </w:t>
            </w:r>
          </w:p>
        </w:tc>
        <w:tc>
          <w:tcPr>
            <w:tcW w:w="2410" w:type="dxa"/>
            <w:tcBorders>
              <w:top w:val="single" w:sz="4" w:space="0" w:color="000000"/>
              <w:left w:val="single" w:sz="4" w:space="0" w:color="000000"/>
              <w:bottom w:val="single" w:sz="4" w:space="0" w:color="000000"/>
              <w:right w:val="single" w:sz="4" w:space="0" w:color="000000"/>
            </w:tcBorders>
          </w:tcPr>
          <w:p w:rsidR="00397886" w:rsidRPr="00397886" w:rsidRDefault="00397886" w:rsidP="00945F3C">
            <w:pPr>
              <w:rPr>
                <w:sz w:val="16"/>
                <w:szCs w:val="16"/>
              </w:rPr>
            </w:pPr>
            <w:r w:rsidRPr="00397886">
              <w:rPr>
                <w:rFonts w:ascii="Century Gothic" w:eastAsia="Century Gothic" w:hAnsi="Century Gothic" w:cs="Century Gothic"/>
                <w:b/>
                <w:sz w:val="16"/>
                <w:szCs w:val="16"/>
              </w:rPr>
              <w:t xml:space="preserve">Citizenship: </w:t>
            </w:r>
          </w:p>
          <w:p w:rsidR="00397886" w:rsidRPr="00397886" w:rsidRDefault="00397886" w:rsidP="00945F3C">
            <w:pPr>
              <w:numPr>
                <w:ilvl w:val="0"/>
                <w:numId w:val="4"/>
              </w:numPr>
              <w:spacing w:line="241" w:lineRule="auto"/>
              <w:ind w:hanging="142"/>
              <w:rPr>
                <w:sz w:val="16"/>
                <w:szCs w:val="16"/>
              </w:rPr>
            </w:pPr>
            <w:r w:rsidRPr="00397886">
              <w:rPr>
                <w:rFonts w:ascii="Century Gothic" w:eastAsia="Century Gothic" w:hAnsi="Century Gothic" w:cs="Century Gothic"/>
                <w:sz w:val="16"/>
                <w:szCs w:val="16"/>
              </w:rPr>
              <w:t xml:space="preserve">Development of the political system of democratic government. </w:t>
            </w:r>
          </w:p>
          <w:p w:rsidR="00397886" w:rsidRPr="00397886" w:rsidRDefault="00397886" w:rsidP="00945F3C">
            <w:pPr>
              <w:numPr>
                <w:ilvl w:val="0"/>
                <w:numId w:val="4"/>
              </w:numPr>
              <w:spacing w:line="237" w:lineRule="auto"/>
              <w:ind w:hanging="142"/>
              <w:rPr>
                <w:sz w:val="16"/>
                <w:szCs w:val="16"/>
              </w:rPr>
            </w:pPr>
            <w:r w:rsidRPr="00397886">
              <w:rPr>
                <w:rFonts w:ascii="Century Gothic" w:eastAsia="Century Gothic" w:hAnsi="Century Gothic" w:cs="Century Gothic"/>
                <w:sz w:val="16"/>
                <w:szCs w:val="16"/>
              </w:rPr>
              <w:t>Operation of Parliament.</w:t>
            </w:r>
          </w:p>
          <w:p w:rsidR="00397886" w:rsidRPr="00397886" w:rsidRDefault="00397886" w:rsidP="00945F3C">
            <w:pPr>
              <w:spacing w:line="237" w:lineRule="auto"/>
              <w:ind w:left="243"/>
              <w:rPr>
                <w:rFonts w:ascii="Century Gothic" w:eastAsia="Century Gothic" w:hAnsi="Century Gothic" w:cs="Century Gothic"/>
                <w:sz w:val="16"/>
                <w:szCs w:val="16"/>
              </w:rPr>
            </w:pPr>
          </w:p>
          <w:p w:rsidR="00397886" w:rsidRPr="00397886" w:rsidRDefault="00397886" w:rsidP="00945F3C">
            <w:pPr>
              <w:spacing w:line="237" w:lineRule="auto"/>
              <w:ind w:left="243"/>
              <w:rPr>
                <w:sz w:val="16"/>
                <w:szCs w:val="16"/>
              </w:rPr>
            </w:pPr>
            <w:r w:rsidRPr="00397886">
              <w:rPr>
                <w:rFonts w:ascii="Century Gothic" w:eastAsia="Century Gothic" w:hAnsi="Century Gothic" w:cs="Century Gothic"/>
                <w:b/>
                <w:sz w:val="16"/>
                <w:szCs w:val="16"/>
              </w:rPr>
              <w:t xml:space="preserve">CEIAG: Starting to think about the future. </w:t>
            </w:r>
          </w:p>
          <w:p w:rsidR="00397886" w:rsidRPr="00397886" w:rsidRDefault="00397886" w:rsidP="00945F3C">
            <w:pPr>
              <w:numPr>
                <w:ilvl w:val="0"/>
                <w:numId w:val="4"/>
              </w:numPr>
              <w:spacing w:after="18" w:line="241" w:lineRule="auto"/>
              <w:ind w:hanging="142"/>
              <w:rPr>
                <w:sz w:val="16"/>
                <w:szCs w:val="16"/>
              </w:rPr>
            </w:pPr>
            <w:r w:rsidRPr="00397886">
              <w:rPr>
                <w:rFonts w:ascii="Century Gothic" w:eastAsia="Century Gothic" w:hAnsi="Century Gothic" w:cs="Century Gothic"/>
                <w:sz w:val="16"/>
                <w:szCs w:val="16"/>
              </w:rPr>
              <w:t xml:space="preserve">Introduction to </w:t>
            </w:r>
            <w:proofErr w:type="spellStart"/>
            <w:r w:rsidRPr="00397886">
              <w:rPr>
                <w:rFonts w:ascii="Century Gothic" w:eastAsia="Century Gothic" w:hAnsi="Century Gothic" w:cs="Century Gothic"/>
                <w:sz w:val="16"/>
                <w:szCs w:val="16"/>
              </w:rPr>
              <w:t>Xello</w:t>
            </w:r>
            <w:proofErr w:type="spellEnd"/>
            <w:r w:rsidRPr="00397886">
              <w:rPr>
                <w:rFonts w:ascii="Century Gothic" w:eastAsia="Century Gothic" w:hAnsi="Century Gothic" w:cs="Century Gothic"/>
                <w:sz w:val="16"/>
                <w:szCs w:val="16"/>
              </w:rPr>
              <w:t xml:space="preserve"> and building a career profile. </w:t>
            </w:r>
          </w:p>
          <w:p w:rsidR="00397886" w:rsidRPr="00397886" w:rsidRDefault="00397886" w:rsidP="00945F3C">
            <w:pPr>
              <w:rPr>
                <w:sz w:val="16"/>
                <w:szCs w:val="16"/>
              </w:rPr>
            </w:pPr>
            <w:r w:rsidRPr="00397886">
              <w:rPr>
                <w:rFonts w:ascii="Century Gothic" w:eastAsia="Century Gothic" w:hAnsi="Century Gothic" w:cs="Century Gothic"/>
                <w:sz w:val="16"/>
                <w:szCs w:val="16"/>
              </w:rPr>
              <w:t xml:space="preserve"> </w:t>
            </w:r>
          </w:p>
          <w:p w:rsidR="00397886" w:rsidRPr="00397886" w:rsidRDefault="00397886" w:rsidP="00945F3C">
            <w:pPr>
              <w:rPr>
                <w:sz w:val="16"/>
                <w:szCs w:val="16"/>
              </w:rPr>
            </w:pPr>
            <w:r w:rsidRPr="00397886">
              <w:rPr>
                <w:rFonts w:ascii="Century Gothic" w:eastAsia="Century Gothic" w:hAnsi="Century Gothic" w:cs="Century Gothic"/>
                <w:sz w:val="16"/>
                <w:szCs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397886" w:rsidRPr="00397886" w:rsidRDefault="00397886" w:rsidP="00945F3C">
            <w:pPr>
              <w:spacing w:line="236" w:lineRule="auto"/>
              <w:rPr>
                <w:sz w:val="16"/>
                <w:szCs w:val="16"/>
              </w:rPr>
            </w:pPr>
            <w:r w:rsidRPr="00397886">
              <w:rPr>
                <w:rFonts w:ascii="Century Gothic" w:eastAsia="Century Gothic" w:hAnsi="Century Gothic" w:cs="Century Gothic"/>
                <w:b/>
                <w:sz w:val="16"/>
                <w:szCs w:val="16"/>
              </w:rPr>
              <w:t xml:space="preserve">CEIAG: Starting to think about the future. </w:t>
            </w:r>
          </w:p>
          <w:p w:rsidR="00397886" w:rsidRPr="00397886" w:rsidRDefault="00397886" w:rsidP="00945F3C">
            <w:pPr>
              <w:numPr>
                <w:ilvl w:val="0"/>
                <w:numId w:val="5"/>
              </w:numPr>
              <w:spacing w:line="241" w:lineRule="auto"/>
              <w:ind w:right="18" w:hanging="142"/>
              <w:rPr>
                <w:sz w:val="16"/>
                <w:szCs w:val="16"/>
              </w:rPr>
            </w:pPr>
            <w:r w:rsidRPr="00397886">
              <w:rPr>
                <w:rFonts w:ascii="Century Gothic" w:eastAsia="Century Gothic" w:hAnsi="Century Gothic" w:cs="Century Gothic"/>
                <w:sz w:val="16"/>
                <w:szCs w:val="16"/>
              </w:rPr>
              <w:t xml:space="preserve">The connection between personality and career choice. </w:t>
            </w:r>
          </w:p>
          <w:p w:rsidR="00397886" w:rsidRPr="00397886" w:rsidRDefault="00397886" w:rsidP="00945F3C">
            <w:pPr>
              <w:numPr>
                <w:ilvl w:val="0"/>
                <w:numId w:val="5"/>
              </w:numPr>
              <w:spacing w:line="242" w:lineRule="auto"/>
              <w:ind w:right="18" w:hanging="142"/>
              <w:rPr>
                <w:sz w:val="16"/>
                <w:szCs w:val="16"/>
              </w:rPr>
            </w:pPr>
            <w:r w:rsidRPr="00397886">
              <w:rPr>
                <w:rFonts w:ascii="Century Gothic" w:eastAsia="Century Gothic" w:hAnsi="Century Gothic" w:cs="Century Gothic"/>
                <w:sz w:val="16"/>
                <w:szCs w:val="16"/>
              </w:rPr>
              <w:t xml:space="preserve">Research into a career of interest. </w:t>
            </w:r>
          </w:p>
          <w:p w:rsidR="00397886" w:rsidRPr="00397886" w:rsidRDefault="00397886" w:rsidP="00397886">
            <w:pPr>
              <w:numPr>
                <w:ilvl w:val="0"/>
                <w:numId w:val="5"/>
              </w:numPr>
              <w:spacing w:line="259" w:lineRule="auto"/>
              <w:ind w:right="18" w:hanging="142"/>
              <w:rPr>
                <w:sz w:val="16"/>
                <w:szCs w:val="16"/>
              </w:rPr>
            </w:pPr>
            <w:r w:rsidRPr="00397886">
              <w:rPr>
                <w:rFonts w:ascii="Century Gothic" w:eastAsia="Century Gothic" w:hAnsi="Century Gothic" w:cs="Century Gothic"/>
                <w:sz w:val="16"/>
                <w:szCs w:val="16"/>
              </w:rPr>
              <w:t xml:space="preserve">Time management. </w:t>
            </w:r>
          </w:p>
          <w:p w:rsidR="00397886" w:rsidRPr="00397886" w:rsidRDefault="00397886" w:rsidP="00945F3C">
            <w:pPr>
              <w:rPr>
                <w:sz w:val="16"/>
                <w:szCs w:val="16"/>
              </w:rPr>
            </w:pPr>
            <w:r w:rsidRPr="00397886">
              <w:rPr>
                <w:rFonts w:ascii="Century Gothic" w:eastAsia="Century Gothic" w:hAnsi="Century Gothic" w:cs="Century Gothic"/>
                <w:sz w:val="16"/>
                <w:szCs w:val="16"/>
              </w:rPr>
              <w:t xml:space="preserve"> </w:t>
            </w:r>
          </w:p>
          <w:p w:rsidR="00397886" w:rsidRPr="00397886" w:rsidRDefault="00397886" w:rsidP="00945F3C">
            <w:pPr>
              <w:spacing w:after="7"/>
              <w:rPr>
                <w:sz w:val="16"/>
                <w:szCs w:val="16"/>
              </w:rPr>
            </w:pPr>
            <w:r w:rsidRPr="00397886">
              <w:rPr>
                <w:rFonts w:ascii="Century Gothic" w:eastAsia="Century Gothic" w:hAnsi="Century Gothic" w:cs="Century Gothic"/>
                <w:sz w:val="16"/>
                <w:szCs w:val="16"/>
              </w:rPr>
              <w:t xml:space="preserve"> </w:t>
            </w:r>
          </w:p>
          <w:p w:rsidR="00397886" w:rsidRPr="00397886" w:rsidRDefault="00397886" w:rsidP="00945F3C">
            <w:pPr>
              <w:rPr>
                <w:sz w:val="16"/>
                <w:szCs w:val="16"/>
              </w:rPr>
            </w:pPr>
            <w:r w:rsidRPr="00397886">
              <w:rPr>
                <w:rFonts w:ascii="Century Gothic" w:eastAsia="Century Gothic" w:hAnsi="Century Gothic" w:cs="Century Gothic"/>
                <w:sz w:val="16"/>
                <w:szCs w:val="16"/>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397886" w:rsidRPr="00397886" w:rsidRDefault="00397886" w:rsidP="00945F3C">
            <w:pPr>
              <w:rPr>
                <w:sz w:val="16"/>
                <w:szCs w:val="16"/>
              </w:rPr>
            </w:pPr>
            <w:r w:rsidRPr="00397886">
              <w:rPr>
                <w:rFonts w:ascii="Century Gothic" w:eastAsia="Century Gothic" w:hAnsi="Century Gothic" w:cs="Century Gothic"/>
                <w:b/>
                <w:sz w:val="16"/>
                <w:szCs w:val="16"/>
              </w:rPr>
              <w:t xml:space="preserve">Responsive Curriculum: </w:t>
            </w:r>
          </w:p>
          <w:p w:rsidR="00397886" w:rsidRPr="00397886" w:rsidRDefault="00397886" w:rsidP="00945F3C">
            <w:pPr>
              <w:spacing w:after="1" w:line="241" w:lineRule="auto"/>
              <w:ind w:left="243" w:hanging="142"/>
              <w:rPr>
                <w:sz w:val="16"/>
                <w:szCs w:val="16"/>
              </w:rPr>
            </w:pPr>
            <w:r w:rsidRPr="00397886">
              <w:rPr>
                <w:rFonts w:ascii="Segoe UI Symbol" w:eastAsia="Segoe UI Symbol" w:hAnsi="Segoe UI Symbol" w:cs="Segoe UI Symbol"/>
                <w:sz w:val="16"/>
                <w:szCs w:val="16"/>
              </w:rPr>
              <w:t>•</w:t>
            </w:r>
            <w:r w:rsidRPr="00397886">
              <w:rPr>
                <w:rFonts w:ascii="Arial" w:eastAsia="Arial" w:hAnsi="Arial" w:cs="Arial"/>
                <w:sz w:val="16"/>
                <w:szCs w:val="16"/>
              </w:rPr>
              <w:t xml:space="preserve"> </w:t>
            </w:r>
            <w:r w:rsidRPr="00397886">
              <w:rPr>
                <w:rFonts w:ascii="Century Gothic" w:eastAsia="Century Gothic" w:hAnsi="Century Gothic" w:cs="Century Gothic"/>
                <w:sz w:val="16"/>
                <w:szCs w:val="16"/>
              </w:rPr>
              <w:t xml:space="preserve">Responses to national, local, and whole school priorities. </w:t>
            </w:r>
          </w:p>
          <w:p w:rsidR="00397886" w:rsidRPr="00397886" w:rsidRDefault="00397886" w:rsidP="00945F3C">
            <w:pPr>
              <w:rPr>
                <w:sz w:val="16"/>
                <w:szCs w:val="16"/>
              </w:rPr>
            </w:pPr>
            <w:r w:rsidRPr="00397886">
              <w:rPr>
                <w:rFonts w:ascii="Century Gothic" w:eastAsia="Century Gothic" w:hAnsi="Century Gothic" w:cs="Century Gothic"/>
                <w:sz w:val="16"/>
                <w:szCs w:val="16"/>
              </w:rPr>
              <w:t xml:space="preserve"> </w:t>
            </w:r>
          </w:p>
          <w:p w:rsidR="00397886" w:rsidRPr="00397886" w:rsidRDefault="00397886" w:rsidP="00945F3C">
            <w:pPr>
              <w:spacing w:after="21" w:line="241" w:lineRule="auto"/>
              <w:ind w:right="1"/>
              <w:rPr>
                <w:sz w:val="16"/>
                <w:szCs w:val="16"/>
              </w:rPr>
            </w:pPr>
            <w:r w:rsidRPr="00397886">
              <w:rPr>
                <w:rFonts w:ascii="Century Gothic" w:eastAsia="Century Gothic" w:hAnsi="Century Gothic" w:cs="Century Gothic"/>
                <w:sz w:val="16"/>
                <w:szCs w:val="16"/>
              </w:rPr>
              <w:t xml:space="preserve">As preparing students for life in modern Britain is a key part of the PSHE curriculum, these lessons may well be interspersed throughout the academic year. These lessons would address year group or school needs as they arise or have a particular national or local focus where appropriate. </w:t>
            </w:r>
          </w:p>
          <w:p w:rsidR="00397886" w:rsidRPr="00397886" w:rsidRDefault="00397886" w:rsidP="00945F3C">
            <w:pPr>
              <w:rPr>
                <w:sz w:val="16"/>
                <w:szCs w:val="16"/>
              </w:rPr>
            </w:pPr>
            <w:r w:rsidRPr="00397886">
              <w:rPr>
                <w:rFonts w:ascii="Century Gothic" w:eastAsia="Century Gothic" w:hAnsi="Century Gothic" w:cs="Century Gothic"/>
                <w:sz w:val="16"/>
                <w:szCs w:val="16"/>
              </w:rPr>
              <w:t xml:space="preserve"> </w:t>
            </w:r>
          </w:p>
          <w:p w:rsidR="00397886" w:rsidRPr="00397886" w:rsidRDefault="00397886" w:rsidP="00945F3C">
            <w:pPr>
              <w:rPr>
                <w:sz w:val="16"/>
                <w:szCs w:val="16"/>
              </w:rPr>
            </w:pPr>
            <w:r w:rsidRPr="00397886">
              <w:rPr>
                <w:rFonts w:ascii="Century Gothic" w:eastAsia="Century Gothic" w:hAnsi="Century Gothic" w:cs="Century Gothic"/>
                <w:sz w:val="16"/>
                <w:szCs w:val="16"/>
              </w:rPr>
              <w:t xml:space="preserve"> </w:t>
            </w:r>
          </w:p>
        </w:tc>
      </w:tr>
      <w:tr w:rsidR="00397886" w:rsidTr="00397886">
        <w:trPr>
          <w:trHeight w:val="1433"/>
        </w:trPr>
        <w:tc>
          <w:tcPr>
            <w:tcW w:w="15169" w:type="dxa"/>
            <w:gridSpan w:val="6"/>
            <w:tcBorders>
              <w:top w:val="single" w:sz="4" w:space="0" w:color="000000"/>
              <w:left w:val="single" w:sz="4" w:space="0" w:color="000000"/>
              <w:bottom w:val="single" w:sz="4" w:space="0" w:color="000000"/>
              <w:right w:val="single" w:sz="4" w:space="0" w:color="000000"/>
            </w:tcBorders>
          </w:tcPr>
          <w:p w:rsidR="00397886" w:rsidRPr="00397886" w:rsidRDefault="00397886" w:rsidP="00945F3C">
            <w:pPr>
              <w:rPr>
                <w:sz w:val="16"/>
                <w:szCs w:val="16"/>
              </w:rPr>
            </w:pPr>
            <w:r w:rsidRPr="00397886">
              <w:rPr>
                <w:rFonts w:ascii="Century Gothic" w:eastAsia="Century Gothic" w:hAnsi="Century Gothic" w:cs="Century Gothic"/>
                <w:b/>
                <w:sz w:val="16"/>
                <w:szCs w:val="16"/>
              </w:rPr>
              <w:t xml:space="preserve">Through the use of stories, examples, and scenarios, students will reflect on the characters’ choices, consider decisions for them, and engage with their experiences. Other skills practised at an age-appropriate level are: </w:t>
            </w:r>
          </w:p>
          <w:p w:rsidR="00397886" w:rsidRPr="00397886" w:rsidRDefault="00397886" w:rsidP="00945F3C">
            <w:pPr>
              <w:rPr>
                <w:sz w:val="16"/>
                <w:szCs w:val="16"/>
              </w:rPr>
            </w:pPr>
            <w:r w:rsidRPr="00397886">
              <w:rPr>
                <w:rFonts w:ascii="Century Gothic" w:eastAsia="Century Gothic" w:hAnsi="Century Gothic" w:cs="Century Gothic"/>
                <w:sz w:val="16"/>
                <w:szCs w:val="16"/>
              </w:rPr>
              <w:t xml:space="preserve">○ Empathy.                                                                                                                             ○ Treating others with care and respect. </w:t>
            </w:r>
          </w:p>
          <w:p w:rsidR="00397886" w:rsidRPr="00397886" w:rsidRDefault="00397886" w:rsidP="00945F3C">
            <w:pPr>
              <w:rPr>
                <w:sz w:val="16"/>
                <w:szCs w:val="16"/>
              </w:rPr>
            </w:pPr>
            <w:r w:rsidRPr="00397886">
              <w:rPr>
                <w:rFonts w:ascii="Century Gothic" w:eastAsia="Century Gothic" w:hAnsi="Century Gothic" w:cs="Century Gothic"/>
                <w:sz w:val="16"/>
                <w:szCs w:val="16"/>
              </w:rPr>
              <w:t xml:space="preserve">○ Connection making.                                                                                                          ○ Reflection on the human experience. </w:t>
            </w:r>
          </w:p>
          <w:p w:rsidR="00397886" w:rsidRPr="00397886" w:rsidRDefault="00397886" w:rsidP="00945F3C">
            <w:pPr>
              <w:rPr>
                <w:sz w:val="16"/>
                <w:szCs w:val="16"/>
              </w:rPr>
            </w:pPr>
            <w:r w:rsidRPr="00397886">
              <w:rPr>
                <w:rFonts w:ascii="Century Gothic" w:eastAsia="Century Gothic" w:hAnsi="Century Gothic" w:cs="Century Gothic"/>
                <w:sz w:val="16"/>
                <w:szCs w:val="16"/>
              </w:rPr>
              <w:t xml:space="preserve">○ Knowledge to make their own informed lifestyle decisions (within the law).             ○ Deep reflection and consideration of perspective. </w:t>
            </w:r>
          </w:p>
          <w:p w:rsidR="00397886" w:rsidRPr="00397886" w:rsidRDefault="00397886" w:rsidP="00945F3C">
            <w:pPr>
              <w:ind w:left="1"/>
              <w:rPr>
                <w:sz w:val="16"/>
                <w:szCs w:val="16"/>
              </w:rPr>
            </w:pPr>
            <w:r w:rsidRPr="00397886">
              <w:rPr>
                <w:rFonts w:ascii="Century Gothic" w:eastAsia="Century Gothic" w:hAnsi="Century Gothic" w:cs="Century Gothic"/>
                <w:sz w:val="16"/>
                <w:szCs w:val="16"/>
              </w:rPr>
              <w:t xml:space="preserve">○ Debate and </w:t>
            </w:r>
            <w:proofErr w:type="spellStart"/>
            <w:r w:rsidRPr="00397886">
              <w:rPr>
                <w:rFonts w:ascii="Century Gothic" w:eastAsia="Century Gothic" w:hAnsi="Century Gothic" w:cs="Century Gothic"/>
                <w:sz w:val="16"/>
                <w:szCs w:val="16"/>
              </w:rPr>
              <w:t>oracy</w:t>
            </w:r>
            <w:proofErr w:type="spellEnd"/>
            <w:r w:rsidRPr="00397886">
              <w:rPr>
                <w:rFonts w:ascii="Century Gothic" w:eastAsia="Century Gothic" w:hAnsi="Century Gothic" w:cs="Century Gothic"/>
                <w:sz w:val="16"/>
                <w:szCs w:val="16"/>
              </w:rPr>
              <w:t xml:space="preserve"> skills.                                                                                                    ○ Resilience. </w:t>
            </w:r>
          </w:p>
          <w:p w:rsidR="00397886" w:rsidRPr="00397886" w:rsidRDefault="00397886" w:rsidP="00945F3C">
            <w:pPr>
              <w:rPr>
                <w:sz w:val="16"/>
                <w:szCs w:val="16"/>
              </w:rPr>
            </w:pPr>
            <w:r w:rsidRPr="00397886">
              <w:rPr>
                <w:rFonts w:ascii="Century Gothic" w:eastAsia="Century Gothic" w:hAnsi="Century Gothic" w:cs="Century Gothic"/>
                <w:sz w:val="16"/>
                <w:szCs w:val="16"/>
              </w:rPr>
              <w:t xml:space="preserve">○ Equality and inclusivity.                                                                                                      ○ Maintaining their own self-care. </w:t>
            </w:r>
          </w:p>
        </w:tc>
      </w:tr>
      <w:tr w:rsidR="00397886" w:rsidTr="00397886">
        <w:trPr>
          <w:trHeight w:val="2242"/>
        </w:trPr>
        <w:tc>
          <w:tcPr>
            <w:tcW w:w="2496" w:type="dxa"/>
            <w:tcBorders>
              <w:top w:val="single" w:sz="4" w:space="0" w:color="000000"/>
              <w:left w:val="single" w:sz="4" w:space="0" w:color="000000"/>
              <w:bottom w:val="single" w:sz="4" w:space="0" w:color="000000"/>
              <w:right w:val="single" w:sz="4" w:space="0" w:color="000000"/>
            </w:tcBorders>
          </w:tcPr>
          <w:p w:rsidR="00397886" w:rsidRPr="00397886" w:rsidRDefault="00397886" w:rsidP="00945F3C">
            <w:pPr>
              <w:rPr>
                <w:sz w:val="16"/>
                <w:szCs w:val="16"/>
              </w:rPr>
            </w:pPr>
            <w:r w:rsidRPr="00397886">
              <w:rPr>
                <w:rFonts w:ascii="Century Gothic" w:eastAsia="Century Gothic" w:hAnsi="Century Gothic" w:cs="Century Gothic"/>
                <w:sz w:val="16"/>
                <w:szCs w:val="16"/>
              </w:rPr>
              <w:lastRenderedPageBreak/>
              <w:t xml:space="preserve">Ongoing formative assessment through regular retrieval and checking for understanding though quizzing, questioning and mini-whiteboards. </w:t>
            </w:r>
          </w:p>
          <w:p w:rsidR="00397886" w:rsidRPr="00397886" w:rsidRDefault="00397886" w:rsidP="00945F3C">
            <w:pPr>
              <w:rPr>
                <w:sz w:val="16"/>
                <w:szCs w:val="16"/>
              </w:rPr>
            </w:pPr>
            <w:r w:rsidRPr="00397886">
              <w:rPr>
                <w:rFonts w:ascii="Century Gothic" w:eastAsia="Century Gothic" w:hAnsi="Century Gothic" w:cs="Century Gothic"/>
                <w:sz w:val="16"/>
                <w:szCs w:val="16"/>
              </w:rPr>
              <w:t xml:space="preserve"> </w:t>
            </w:r>
          </w:p>
        </w:tc>
        <w:tc>
          <w:tcPr>
            <w:tcW w:w="2750" w:type="dxa"/>
            <w:tcBorders>
              <w:top w:val="single" w:sz="4" w:space="0" w:color="000000"/>
              <w:left w:val="single" w:sz="4" w:space="0" w:color="000000"/>
              <w:bottom w:val="single" w:sz="4" w:space="0" w:color="000000"/>
              <w:right w:val="single" w:sz="4" w:space="0" w:color="000000"/>
            </w:tcBorders>
          </w:tcPr>
          <w:p w:rsidR="00397886" w:rsidRPr="00397886" w:rsidRDefault="00397886" w:rsidP="00945F3C">
            <w:pPr>
              <w:rPr>
                <w:sz w:val="16"/>
                <w:szCs w:val="16"/>
              </w:rPr>
            </w:pPr>
            <w:r w:rsidRPr="00397886">
              <w:rPr>
                <w:rFonts w:ascii="Century Gothic" w:eastAsia="Century Gothic" w:hAnsi="Century Gothic" w:cs="Century Gothic"/>
                <w:sz w:val="16"/>
                <w:szCs w:val="16"/>
              </w:rPr>
              <w:t xml:space="preserve">Ongoing formative assessment through regular retrieval and checking for understanding though quizzing, questioning and mini-whiteboards. </w:t>
            </w:r>
          </w:p>
          <w:p w:rsidR="00397886" w:rsidRPr="00397886" w:rsidRDefault="00397886" w:rsidP="00945F3C">
            <w:pPr>
              <w:spacing w:line="239" w:lineRule="auto"/>
              <w:ind w:right="236"/>
              <w:jc w:val="both"/>
              <w:rPr>
                <w:sz w:val="16"/>
                <w:szCs w:val="16"/>
              </w:rPr>
            </w:pPr>
          </w:p>
          <w:p w:rsidR="00397886" w:rsidRPr="00397886" w:rsidRDefault="00397886" w:rsidP="00945F3C">
            <w:pPr>
              <w:spacing w:line="239" w:lineRule="auto"/>
              <w:ind w:right="236"/>
              <w:jc w:val="both"/>
              <w:rPr>
                <w:sz w:val="16"/>
                <w:szCs w:val="16"/>
              </w:rPr>
            </w:pPr>
          </w:p>
          <w:p w:rsidR="00397886" w:rsidRPr="00397886" w:rsidRDefault="00397886" w:rsidP="00945F3C">
            <w:pPr>
              <w:spacing w:line="239" w:lineRule="auto"/>
              <w:ind w:right="236"/>
              <w:jc w:val="both"/>
              <w:rPr>
                <w:sz w:val="16"/>
                <w:szCs w:val="16"/>
              </w:rPr>
            </w:pPr>
            <w:r w:rsidRPr="00397886">
              <w:rPr>
                <w:sz w:val="16"/>
                <w:szCs w:val="16"/>
              </w:rPr>
              <w:t xml:space="preserve">Termly quiz to consolidate content learnt. </w:t>
            </w:r>
          </w:p>
          <w:p w:rsidR="00397886" w:rsidRPr="00397886" w:rsidRDefault="00397886" w:rsidP="00945F3C">
            <w:pPr>
              <w:spacing w:after="96"/>
              <w:rPr>
                <w:sz w:val="16"/>
                <w:szCs w:val="16"/>
              </w:rPr>
            </w:pPr>
            <w:r w:rsidRPr="00397886">
              <w:rPr>
                <w:rFonts w:ascii="Century Gothic" w:eastAsia="Century Gothic" w:hAnsi="Century Gothic" w:cs="Century Gothic"/>
                <w:sz w:val="16"/>
                <w:szCs w:val="16"/>
              </w:rPr>
              <w:t xml:space="preserve"> </w:t>
            </w:r>
          </w:p>
          <w:p w:rsidR="00397886" w:rsidRPr="00397886" w:rsidRDefault="00397886" w:rsidP="00945F3C">
            <w:pPr>
              <w:rPr>
                <w:sz w:val="16"/>
                <w:szCs w:val="16"/>
              </w:rPr>
            </w:pPr>
            <w:r w:rsidRPr="00397886">
              <w:rPr>
                <w:rFonts w:ascii="Century Gothic" w:eastAsia="Century Gothic" w:hAnsi="Century Gothic" w:cs="Century Gothic"/>
                <w:sz w:val="16"/>
                <w:szCs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397886" w:rsidRPr="00397886" w:rsidRDefault="00397886" w:rsidP="00945F3C">
            <w:pPr>
              <w:rPr>
                <w:sz w:val="16"/>
                <w:szCs w:val="16"/>
              </w:rPr>
            </w:pPr>
            <w:r w:rsidRPr="00397886">
              <w:rPr>
                <w:rFonts w:ascii="Century Gothic" w:eastAsia="Century Gothic" w:hAnsi="Century Gothic" w:cs="Century Gothic"/>
                <w:sz w:val="16"/>
                <w:szCs w:val="16"/>
              </w:rPr>
              <w:t xml:space="preserve">Ongoing formative assessment through regular retrieval and checking for understanding though quizzing, questioning and mini-whiteboards. </w:t>
            </w:r>
          </w:p>
          <w:p w:rsidR="00397886" w:rsidRPr="00397886" w:rsidRDefault="00397886" w:rsidP="00945F3C">
            <w:pPr>
              <w:rPr>
                <w:sz w:val="16"/>
                <w:szCs w:val="16"/>
              </w:rPr>
            </w:pPr>
          </w:p>
        </w:tc>
        <w:tc>
          <w:tcPr>
            <w:tcW w:w="2410" w:type="dxa"/>
            <w:tcBorders>
              <w:top w:val="single" w:sz="4" w:space="0" w:color="000000"/>
              <w:left w:val="single" w:sz="4" w:space="0" w:color="000000"/>
              <w:bottom w:val="single" w:sz="4" w:space="0" w:color="000000"/>
              <w:right w:val="single" w:sz="4" w:space="0" w:color="000000"/>
            </w:tcBorders>
          </w:tcPr>
          <w:p w:rsidR="00397886" w:rsidRPr="00397886" w:rsidRDefault="00397886" w:rsidP="00945F3C">
            <w:pPr>
              <w:rPr>
                <w:sz w:val="16"/>
                <w:szCs w:val="16"/>
              </w:rPr>
            </w:pPr>
            <w:r w:rsidRPr="00397886">
              <w:rPr>
                <w:rFonts w:ascii="Century Gothic" w:eastAsia="Century Gothic" w:hAnsi="Century Gothic" w:cs="Century Gothic"/>
                <w:sz w:val="16"/>
                <w:szCs w:val="16"/>
              </w:rPr>
              <w:t xml:space="preserve">Ongoing formative assessment through regular retrieval and checking for understanding though quizzing, questioning and mini-whiteboards. </w:t>
            </w:r>
          </w:p>
          <w:p w:rsidR="00397886" w:rsidRPr="00397886" w:rsidRDefault="00397886" w:rsidP="00945F3C">
            <w:pPr>
              <w:spacing w:line="239" w:lineRule="auto"/>
              <w:ind w:right="236"/>
              <w:jc w:val="both"/>
              <w:rPr>
                <w:sz w:val="16"/>
                <w:szCs w:val="16"/>
              </w:rPr>
            </w:pPr>
          </w:p>
          <w:p w:rsidR="00397886" w:rsidRPr="00397886" w:rsidRDefault="00397886" w:rsidP="00945F3C">
            <w:pPr>
              <w:spacing w:line="239" w:lineRule="auto"/>
              <w:ind w:right="236"/>
              <w:jc w:val="both"/>
              <w:rPr>
                <w:sz w:val="16"/>
                <w:szCs w:val="16"/>
              </w:rPr>
            </w:pPr>
          </w:p>
          <w:p w:rsidR="00397886" w:rsidRPr="00397886" w:rsidRDefault="00397886" w:rsidP="00945F3C">
            <w:pPr>
              <w:spacing w:line="239" w:lineRule="auto"/>
              <w:ind w:right="236"/>
              <w:jc w:val="both"/>
              <w:rPr>
                <w:sz w:val="16"/>
                <w:szCs w:val="16"/>
              </w:rPr>
            </w:pPr>
            <w:r w:rsidRPr="00397886">
              <w:rPr>
                <w:sz w:val="16"/>
                <w:szCs w:val="16"/>
              </w:rPr>
              <w:t xml:space="preserve">Termly quiz to consolidate content learnt. </w:t>
            </w:r>
          </w:p>
          <w:p w:rsidR="00397886" w:rsidRPr="00397886" w:rsidRDefault="00397886" w:rsidP="00945F3C">
            <w:pPr>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rsidR="00397886" w:rsidRPr="00397886" w:rsidRDefault="00397886" w:rsidP="00945F3C">
            <w:pPr>
              <w:rPr>
                <w:sz w:val="16"/>
                <w:szCs w:val="16"/>
              </w:rPr>
            </w:pPr>
            <w:r w:rsidRPr="00397886">
              <w:rPr>
                <w:rFonts w:ascii="Century Gothic" w:eastAsia="Century Gothic" w:hAnsi="Century Gothic" w:cs="Century Gothic"/>
                <w:sz w:val="16"/>
                <w:szCs w:val="16"/>
              </w:rPr>
              <w:t xml:space="preserve">Ongoing formative assessment through regular retrieval and checking for understanding though quizzing, questioning and mini-whiteboards. </w:t>
            </w:r>
          </w:p>
          <w:p w:rsidR="00397886" w:rsidRPr="00397886" w:rsidRDefault="00397886" w:rsidP="00945F3C">
            <w:pPr>
              <w:rPr>
                <w:sz w:val="16"/>
                <w:szCs w:val="16"/>
              </w:rPr>
            </w:pPr>
          </w:p>
        </w:tc>
        <w:tc>
          <w:tcPr>
            <w:tcW w:w="2977" w:type="dxa"/>
            <w:tcBorders>
              <w:top w:val="single" w:sz="4" w:space="0" w:color="000000"/>
              <w:left w:val="single" w:sz="4" w:space="0" w:color="000000"/>
              <w:bottom w:val="single" w:sz="4" w:space="0" w:color="000000"/>
              <w:right w:val="single" w:sz="4" w:space="0" w:color="000000"/>
            </w:tcBorders>
          </w:tcPr>
          <w:p w:rsidR="00397886" w:rsidRPr="00397886" w:rsidRDefault="00397886" w:rsidP="00945F3C">
            <w:pPr>
              <w:rPr>
                <w:sz w:val="16"/>
                <w:szCs w:val="16"/>
              </w:rPr>
            </w:pPr>
            <w:r w:rsidRPr="00397886">
              <w:rPr>
                <w:rFonts w:ascii="Century Gothic" w:eastAsia="Century Gothic" w:hAnsi="Century Gothic" w:cs="Century Gothic"/>
                <w:sz w:val="16"/>
                <w:szCs w:val="16"/>
              </w:rPr>
              <w:t xml:space="preserve">Ongoing formative assessment through regular retrieval and checking for understanding though quizzing, questioning and mini-whiteboards. </w:t>
            </w:r>
          </w:p>
          <w:p w:rsidR="00397886" w:rsidRPr="00397886" w:rsidRDefault="00397886" w:rsidP="00945F3C">
            <w:pPr>
              <w:spacing w:line="239" w:lineRule="auto"/>
              <w:ind w:right="236"/>
              <w:jc w:val="both"/>
              <w:rPr>
                <w:sz w:val="16"/>
                <w:szCs w:val="16"/>
              </w:rPr>
            </w:pPr>
          </w:p>
          <w:p w:rsidR="00397886" w:rsidRPr="00397886" w:rsidRDefault="00397886" w:rsidP="00945F3C">
            <w:pPr>
              <w:spacing w:line="239" w:lineRule="auto"/>
              <w:ind w:right="236"/>
              <w:jc w:val="both"/>
              <w:rPr>
                <w:sz w:val="16"/>
                <w:szCs w:val="16"/>
              </w:rPr>
            </w:pPr>
          </w:p>
          <w:p w:rsidR="00397886" w:rsidRPr="00397886" w:rsidRDefault="00397886" w:rsidP="00945F3C">
            <w:pPr>
              <w:spacing w:line="239" w:lineRule="auto"/>
              <w:ind w:right="236"/>
              <w:jc w:val="both"/>
              <w:rPr>
                <w:sz w:val="16"/>
                <w:szCs w:val="16"/>
              </w:rPr>
            </w:pPr>
            <w:r w:rsidRPr="00397886">
              <w:rPr>
                <w:sz w:val="16"/>
                <w:szCs w:val="16"/>
              </w:rPr>
              <w:t xml:space="preserve">Termly quiz to consolidate content learnt. </w:t>
            </w:r>
          </w:p>
          <w:p w:rsidR="00397886" w:rsidRPr="00397886" w:rsidRDefault="00397886" w:rsidP="00945F3C">
            <w:pPr>
              <w:rPr>
                <w:sz w:val="16"/>
                <w:szCs w:val="16"/>
              </w:rPr>
            </w:pPr>
            <w:r w:rsidRPr="00397886">
              <w:rPr>
                <w:rFonts w:ascii="Century Gothic" w:eastAsia="Century Gothic" w:hAnsi="Century Gothic" w:cs="Century Gothic"/>
                <w:sz w:val="16"/>
                <w:szCs w:val="16"/>
              </w:rPr>
              <w:t xml:space="preserve"> </w:t>
            </w:r>
          </w:p>
          <w:p w:rsidR="00397886" w:rsidRPr="00397886" w:rsidRDefault="00397886" w:rsidP="00945F3C">
            <w:pPr>
              <w:rPr>
                <w:sz w:val="16"/>
                <w:szCs w:val="16"/>
              </w:rPr>
            </w:pPr>
            <w:r w:rsidRPr="00397886">
              <w:rPr>
                <w:rFonts w:ascii="Century Gothic" w:eastAsia="Century Gothic" w:hAnsi="Century Gothic" w:cs="Century Gothic"/>
                <w:sz w:val="16"/>
                <w:szCs w:val="16"/>
              </w:rPr>
              <w:t xml:space="preserve"> </w:t>
            </w:r>
          </w:p>
          <w:p w:rsidR="00397886" w:rsidRPr="00397886" w:rsidRDefault="00397886" w:rsidP="00945F3C">
            <w:pPr>
              <w:rPr>
                <w:sz w:val="16"/>
                <w:szCs w:val="16"/>
              </w:rPr>
            </w:pPr>
            <w:r w:rsidRPr="00397886">
              <w:rPr>
                <w:rFonts w:ascii="Century Gothic" w:eastAsia="Century Gothic" w:hAnsi="Century Gothic" w:cs="Century Gothic"/>
                <w:sz w:val="16"/>
                <w:szCs w:val="16"/>
              </w:rPr>
              <w:t xml:space="preserve"> </w:t>
            </w:r>
          </w:p>
          <w:p w:rsidR="00397886" w:rsidRPr="00397886" w:rsidRDefault="00397886" w:rsidP="00945F3C">
            <w:pPr>
              <w:rPr>
                <w:sz w:val="16"/>
                <w:szCs w:val="16"/>
              </w:rPr>
            </w:pPr>
            <w:r w:rsidRPr="00397886">
              <w:rPr>
                <w:rFonts w:ascii="Century Gothic" w:eastAsia="Century Gothic" w:hAnsi="Century Gothic" w:cs="Century Gothic"/>
                <w:sz w:val="16"/>
                <w:szCs w:val="16"/>
              </w:rPr>
              <w:t xml:space="preserve"> </w:t>
            </w:r>
          </w:p>
        </w:tc>
      </w:tr>
    </w:tbl>
    <w:p w:rsidR="00040563" w:rsidRDefault="00040563"/>
    <w:sectPr w:rsidR="00040563" w:rsidSect="0039788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9113B"/>
    <w:multiLevelType w:val="hybridMultilevel"/>
    <w:tmpl w:val="7A627580"/>
    <w:lvl w:ilvl="0" w:tplc="17B852EE">
      <w:start w:val="1"/>
      <w:numFmt w:val="bullet"/>
      <w:lvlText w:val="•"/>
      <w:lvlJc w:val="left"/>
      <w:pPr>
        <w:ind w:left="24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DE064DDA">
      <w:start w:val="1"/>
      <w:numFmt w:val="bullet"/>
      <w:lvlText w:val="o"/>
      <w:lvlJc w:val="left"/>
      <w:pPr>
        <w:ind w:left="128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FE1E534C">
      <w:start w:val="1"/>
      <w:numFmt w:val="bullet"/>
      <w:lvlText w:val="▪"/>
      <w:lvlJc w:val="left"/>
      <w:pPr>
        <w:ind w:left="200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F57C4702">
      <w:start w:val="1"/>
      <w:numFmt w:val="bullet"/>
      <w:lvlText w:val="•"/>
      <w:lvlJc w:val="left"/>
      <w:pPr>
        <w:ind w:left="272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ADC4E758">
      <w:start w:val="1"/>
      <w:numFmt w:val="bullet"/>
      <w:lvlText w:val="o"/>
      <w:lvlJc w:val="left"/>
      <w:pPr>
        <w:ind w:left="344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D0FCFDDC">
      <w:start w:val="1"/>
      <w:numFmt w:val="bullet"/>
      <w:lvlText w:val="▪"/>
      <w:lvlJc w:val="left"/>
      <w:pPr>
        <w:ind w:left="416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65DAD80A">
      <w:start w:val="1"/>
      <w:numFmt w:val="bullet"/>
      <w:lvlText w:val="•"/>
      <w:lvlJc w:val="left"/>
      <w:pPr>
        <w:ind w:left="48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AA7CCE12">
      <w:start w:val="1"/>
      <w:numFmt w:val="bullet"/>
      <w:lvlText w:val="o"/>
      <w:lvlJc w:val="left"/>
      <w:pPr>
        <w:ind w:left="560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11DC6BE0">
      <w:start w:val="1"/>
      <w:numFmt w:val="bullet"/>
      <w:lvlText w:val="▪"/>
      <w:lvlJc w:val="left"/>
      <w:pPr>
        <w:ind w:left="632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1EC05C00"/>
    <w:multiLevelType w:val="hybridMultilevel"/>
    <w:tmpl w:val="80C0C35C"/>
    <w:lvl w:ilvl="0" w:tplc="2500C8A6">
      <w:start w:val="1"/>
      <w:numFmt w:val="bullet"/>
      <w:lvlText w:val="•"/>
      <w:lvlJc w:val="left"/>
      <w:pPr>
        <w:ind w:left="24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09FC80E8">
      <w:start w:val="1"/>
      <w:numFmt w:val="bullet"/>
      <w:lvlText w:val="o"/>
      <w:lvlJc w:val="left"/>
      <w:pPr>
        <w:ind w:left="128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E174B55A">
      <w:start w:val="1"/>
      <w:numFmt w:val="bullet"/>
      <w:lvlText w:val="▪"/>
      <w:lvlJc w:val="left"/>
      <w:pPr>
        <w:ind w:left="200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F1F4C364">
      <w:start w:val="1"/>
      <w:numFmt w:val="bullet"/>
      <w:lvlText w:val="•"/>
      <w:lvlJc w:val="left"/>
      <w:pPr>
        <w:ind w:left="272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8E0E3630">
      <w:start w:val="1"/>
      <w:numFmt w:val="bullet"/>
      <w:lvlText w:val="o"/>
      <w:lvlJc w:val="left"/>
      <w:pPr>
        <w:ind w:left="344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42763EB4">
      <w:start w:val="1"/>
      <w:numFmt w:val="bullet"/>
      <w:lvlText w:val="▪"/>
      <w:lvlJc w:val="left"/>
      <w:pPr>
        <w:ind w:left="416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D400A9B6">
      <w:start w:val="1"/>
      <w:numFmt w:val="bullet"/>
      <w:lvlText w:val="•"/>
      <w:lvlJc w:val="left"/>
      <w:pPr>
        <w:ind w:left="48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34DE9B20">
      <w:start w:val="1"/>
      <w:numFmt w:val="bullet"/>
      <w:lvlText w:val="o"/>
      <w:lvlJc w:val="left"/>
      <w:pPr>
        <w:ind w:left="560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8C02B800">
      <w:start w:val="1"/>
      <w:numFmt w:val="bullet"/>
      <w:lvlText w:val="▪"/>
      <w:lvlJc w:val="left"/>
      <w:pPr>
        <w:ind w:left="632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229A3032"/>
    <w:multiLevelType w:val="hybridMultilevel"/>
    <w:tmpl w:val="6DA00864"/>
    <w:lvl w:ilvl="0" w:tplc="390267FE">
      <w:start w:val="1"/>
      <w:numFmt w:val="bullet"/>
      <w:lvlText w:val="•"/>
      <w:lvlJc w:val="left"/>
      <w:pPr>
        <w:ind w:left="24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D67A9408">
      <w:start w:val="1"/>
      <w:numFmt w:val="bullet"/>
      <w:lvlText w:val="o"/>
      <w:lvlJc w:val="left"/>
      <w:pPr>
        <w:ind w:left="128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847ACF24">
      <w:start w:val="1"/>
      <w:numFmt w:val="bullet"/>
      <w:lvlText w:val="▪"/>
      <w:lvlJc w:val="left"/>
      <w:pPr>
        <w:ind w:left="200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30A47F86">
      <w:start w:val="1"/>
      <w:numFmt w:val="bullet"/>
      <w:lvlText w:val="•"/>
      <w:lvlJc w:val="left"/>
      <w:pPr>
        <w:ind w:left="272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C010E14C">
      <w:start w:val="1"/>
      <w:numFmt w:val="bullet"/>
      <w:lvlText w:val="o"/>
      <w:lvlJc w:val="left"/>
      <w:pPr>
        <w:ind w:left="344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9E06DF88">
      <w:start w:val="1"/>
      <w:numFmt w:val="bullet"/>
      <w:lvlText w:val="▪"/>
      <w:lvlJc w:val="left"/>
      <w:pPr>
        <w:ind w:left="416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DE062AEA">
      <w:start w:val="1"/>
      <w:numFmt w:val="bullet"/>
      <w:lvlText w:val="•"/>
      <w:lvlJc w:val="left"/>
      <w:pPr>
        <w:ind w:left="48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B5CCCA9C">
      <w:start w:val="1"/>
      <w:numFmt w:val="bullet"/>
      <w:lvlText w:val="o"/>
      <w:lvlJc w:val="left"/>
      <w:pPr>
        <w:ind w:left="560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67E4ED04">
      <w:start w:val="1"/>
      <w:numFmt w:val="bullet"/>
      <w:lvlText w:val="▪"/>
      <w:lvlJc w:val="left"/>
      <w:pPr>
        <w:ind w:left="632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372A0A11"/>
    <w:multiLevelType w:val="hybridMultilevel"/>
    <w:tmpl w:val="DAEC51A4"/>
    <w:lvl w:ilvl="0" w:tplc="8DC64886">
      <w:start w:val="1"/>
      <w:numFmt w:val="bullet"/>
      <w:lvlText w:val="•"/>
      <w:lvlJc w:val="left"/>
      <w:pPr>
        <w:ind w:left="24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A7FE4376">
      <w:start w:val="1"/>
      <w:numFmt w:val="bullet"/>
      <w:lvlText w:val="o"/>
      <w:lvlJc w:val="left"/>
      <w:pPr>
        <w:ind w:left="128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9CCA8972">
      <w:start w:val="1"/>
      <w:numFmt w:val="bullet"/>
      <w:lvlText w:val="▪"/>
      <w:lvlJc w:val="left"/>
      <w:pPr>
        <w:ind w:left="200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68AC1142">
      <w:start w:val="1"/>
      <w:numFmt w:val="bullet"/>
      <w:lvlText w:val="•"/>
      <w:lvlJc w:val="left"/>
      <w:pPr>
        <w:ind w:left="272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6DF60826">
      <w:start w:val="1"/>
      <w:numFmt w:val="bullet"/>
      <w:lvlText w:val="o"/>
      <w:lvlJc w:val="left"/>
      <w:pPr>
        <w:ind w:left="344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0B1CA88E">
      <w:start w:val="1"/>
      <w:numFmt w:val="bullet"/>
      <w:lvlText w:val="▪"/>
      <w:lvlJc w:val="left"/>
      <w:pPr>
        <w:ind w:left="416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C330BFFC">
      <w:start w:val="1"/>
      <w:numFmt w:val="bullet"/>
      <w:lvlText w:val="•"/>
      <w:lvlJc w:val="left"/>
      <w:pPr>
        <w:ind w:left="48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DC6E0564">
      <w:start w:val="1"/>
      <w:numFmt w:val="bullet"/>
      <w:lvlText w:val="o"/>
      <w:lvlJc w:val="left"/>
      <w:pPr>
        <w:ind w:left="560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35FC7AD2">
      <w:start w:val="1"/>
      <w:numFmt w:val="bullet"/>
      <w:lvlText w:val="▪"/>
      <w:lvlJc w:val="left"/>
      <w:pPr>
        <w:ind w:left="632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4" w15:restartNumberingAfterBreak="0">
    <w:nsid w:val="38D34417"/>
    <w:multiLevelType w:val="hybridMultilevel"/>
    <w:tmpl w:val="D5B04E1A"/>
    <w:lvl w:ilvl="0" w:tplc="B832EE9C">
      <w:start w:val="1"/>
      <w:numFmt w:val="bullet"/>
      <w:lvlText w:val="•"/>
      <w:lvlJc w:val="left"/>
      <w:pPr>
        <w:ind w:left="24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7DEA058A">
      <w:start w:val="1"/>
      <w:numFmt w:val="bullet"/>
      <w:lvlText w:val="o"/>
      <w:lvlJc w:val="left"/>
      <w:pPr>
        <w:ind w:left="128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F4AE8120">
      <w:start w:val="1"/>
      <w:numFmt w:val="bullet"/>
      <w:lvlText w:val="▪"/>
      <w:lvlJc w:val="left"/>
      <w:pPr>
        <w:ind w:left="200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0D20C0AC">
      <w:start w:val="1"/>
      <w:numFmt w:val="bullet"/>
      <w:lvlText w:val="•"/>
      <w:lvlJc w:val="left"/>
      <w:pPr>
        <w:ind w:left="272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1FC426E2">
      <w:start w:val="1"/>
      <w:numFmt w:val="bullet"/>
      <w:lvlText w:val="o"/>
      <w:lvlJc w:val="left"/>
      <w:pPr>
        <w:ind w:left="344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0F0EE240">
      <w:start w:val="1"/>
      <w:numFmt w:val="bullet"/>
      <w:lvlText w:val="▪"/>
      <w:lvlJc w:val="left"/>
      <w:pPr>
        <w:ind w:left="416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306ADDB8">
      <w:start w:val="1"/>
      <w:numFmt w:val="bullet"/>
      <w:lvlText w:val="•"/>
      <w:lvlJc w:val="left"/>
      <w:pPr>
        <w:ind w:left="48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5A14470A">
      <w:start w:val="1"/>
      <w:numFmt w:val="bullet"/>
      <w:lvlText w:val="o"/>
      <w:lvlJc w:val="left"/>
      <w:pPr>
        <w:ind w:left="560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DE6422A4">
      <w:start w:val="1"/>
      <w:numFmt w:val="bullet"/>
      <w:lvlText w:val="▪"/>
      <w:lvlJc w:val="left"/>
      <w:pPr>
        <w:ind w:left="632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86"/>
    <w:rsid w:val="00040563"/>
    <w:rsid w:val="002645F8"/>
    <w:rsid w:val="00397886"/>
    <w:rsid w:val="003F7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31880"/>
  <w15:chartTrackingRefBased/>
  <w15:docId w15:val="{C3BE70B1-D06E-405A-B151-7128D70E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7886"/>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97886"/>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Longdendale High School</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Lowe</dc:creator>
  <cp:keywords/>
  <dc:description/>
  <cp:lastModifiedBy>Gemma Lowe</cp:lastModifiedBy>
  <cp:revision>2</cp:revision>
  <dcterms:created xsi:type="dcterms:W3CDTF">2023-07-20T14:05:00Z</dcterms:created>
  <dcterms:modified xsi:type="dcterms:W3CDTF">2023-09-07T15:34:00Z</dcterms:modified>
</cp:coreProperties>
</file>