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056"/>
        <w:gridCol w:w="3192"/>
        <w:gridCol w:w="3260"/>
        <w:gridCol w:w="2268"/>
        <w:gridCol w:w="2268"/>
        <w:gridCol w:w="1985"/>
        <w:gridCol w:w="1359"/>
      </w:tblGrid>
      <w:tr w:rsidR="00D56A3B" w:rsidTr="00FB3E82">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693FA1">
              <w:rPr>
                <w:rFonts w:ascii="Century Gothic" w:hAnsi="Century Gothic" w:cs="Tahoma"/>
                <w:b/>
                <w:bCs/>
                <w:color w:val="000000"/>
              </w:rPr>
              <w:t>11</w:t>
            </w:r>
            <w:r w:rsidRPr="00D56A3B">
              <w:rPr>
                <w:rFonts w:ascii="Century Gothic" w:hAnsi="Century Gothic" w:cs="Tahoma"/>
                <w:b/>
                <w:bCs/>
                <w:color w:val="000000"/>
              </w:rPr>
              <w:t xml:space="preserve"> </w:t>
            </w:r>
            <w:r w:rsidR="00693FA1">
              <w:rPr>
                <w:rFonts w:ascii="Century Gothic" w:hAnsi="Century Gothic" w:cs="Tahoma"/>
                <w:b/>
                <w:bCs/>
                <w:color w:val="000000"/>
              </w:rPr>
              <w:t>–</w:t>
            </w:r>
            <w:r w:rsidRPr="00D56A3B">
              <w:rPr>
                <w:rFonts w:ascii="Century Gothic" w:hAnsi="Century Gothic" w:cs="Tahoma"/>
                <w:b/>
                <w:bCs/>
                <w:color w:val="000000"/>
              </w:rPr>
              <w:t xml:space="preserve"> </w:t>
            </w:r>
            <w:r w:rsidR="00693FA1">
              <w:rPr>
                <w:rFonts w:ascii="Century Gothic" w:hAnsi="Century Gothic" w:cs="Tahoma"/>
                <w:b/>
                <w:bCs/>
                <w:color w:val="000000"/>
              </w:rPr>
              <w:t>Maths Higher Set 1</w:t>
            </w:r>
          </w:p>
        </w:tc>
      </w:tr>
      <w:tr w:rsidR="00D56A3B" w:rsidTr="00FB3E82">
        <w:tc>
          <w:tcPr>
            <w:tcW w:w="1056"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4332" w:type="dxa"/>
            <w:gridSpan w:val="6"/>
          </w:tcPr>
          <w:p w:rsidR="00810D77" w:rsidRPr="00810D77" w:rsidRDefault="00810D77" w:rsidP="00810D77">
            <w:pPr>
              <w:shd w:val="clear" w:color="auto" w:fill="FFFFFF"/>
              <w:spacing w:after="240" w:line="240" w:lineRule="auto"/>
              <w:rPr>
                <w:rFonts w:ascii="Century Gothic" w:eastAsia="Times New Roman" w:hAnsi="Century Gothic" w:cs="Arial"/>
                <w:color w:val="2D2D32"/>
                <w:lang w:eastAsia="en-GB"/>
              </w:rPr>
            </w:pPr>
            <w:r w:rsidRPr="00810D77">
              <w:rPr>
                <w:rFonts w:ascii="Century Gothic" w:eastAsia="Times New Roman" w:hAnsi="Century Gothic" w:cs="Arial"/>
                <w:bCs/>
                <w:color w:val="2D2D32"/>
                <w:lang w:eastAsia="en-GB"/>
              </w:rPr>
              <w:t>We believe that students deserve a creative and ambitious mathematics curriculum, rich in skills and knowledge, which ignites curiosity and prepares them well for everyday life and future employment. Our mathematics curriculum will give students the opportunity to:</w:t>
            </w:r>
          </w:p>
          <w:p w:rsidR="00810D77" w:rsidRPr="00810D77" w:rsidRDefault="00810D77" w:rsidP="00810D77">
            <w:pPr>
              <w:numPr>
                <w:ilvl w:val="0"/>
                <w:numId w:val="28"/>
              </w:numPr>
              <w:shd w:val="clear" w:color="auto" w:fill="FFFFFF"/>
              <w:spacing w:before="100" w:beforeAutospacing="1" w:after="100" w:afterAutospacing="1" w:line="240" w:lineRule="auto"/>
              <w:rPr>
                <w:rFonts w:ascii="Century Gothic" w:eastAsia="Times New Roman" w:hAnsi="Century Gothic" w:cs="Arial"/>
                <w:color w:val="2D2D32"/>
                <w:lang w:eastAsia="en-GB"/>
              </w:rPr>
            </w:pPr>
            <w:r w:rsidRPr="00810D77">
              <w:rPr>
                <w:rFonts w:ascii="Century Gothic" w:eastAsia="Times New Roman" w:hAnsi="Century Gothic" w:cs="Arial"/>
                <w:color w:val="2D2D32"/>
                <w:lang w:eastAsia="en-GB"/>
              </w:rPr>
              <w:t>become fluent in the fundamentals of mathematics, through varied and frequent practice with increasingly complex problems over time, so that pupils develop conceptual understanding and the ability to recall and apply knowledge rapidly and accurately.</w:t>
            </w:r>
          </w:p>
          <w:p w:rsidR="00810D77" w:rsidRPr="00810D77" w:rsidRDefault="00810D77" w:rsidP="00810D77">
            <w:pPr>
              <w:numPr>
                <w:ilvl w:val="0"/>
                <w:numId w:val="28"/>
              </w:numPr>
              <w:shd w:val="clear" w:color="auto" w:fill="FFFFFF"/>
              <w:spacing w:before="100" w:beforeAutospacing="1" w:after="100" w:afterAutospacing="1" w:line="240" w:lineRule="auto"/>
              <w:rPr>
                <w:rFonts w:ascii="Century Gothic" w:eastAsia="Times New Roman" w:hAnsi="Century Gothic" w:cs="Arial"/>
                <w:color w:val="2D2D32"/>
                <w:lang w:eastAsia="en-GB"/>
              </w:rPr>
            </w:pPr>
            <w:r w:rsidRPr="00810D77">
              <w:rPr>
                <w:rFonts w:ascii="Century Gothic" w:eastAsia="Times New Roman" w:hAnsi="Century Gothic" w:cs="Arial"/>
                <w:color w:val="2D2D32"/>
                <w:lang w:eastAsia="en-GB"/>
              </w:rPr>
              <w:t>reason mathematically by following a line of enquiry, conjecturing relationships and generalisations, and developing an argument, justification or proof using mathematical language.</w:t>
            </w:r>
          </w:p>
          <w:p w:rsidR="00810D77" w:rsidRPr="00810D77" w:rsidRDefault="00810D77" w:rsidP="00810D77">
            <w:pPr>
              <w:numPr>
                <w:ilvl w:val="0"/>
                <w:numId w:val="28"/>
              </w:numPr>
              <w:shd w:val="clear" w:color="auto" w:fill="FFFFFF"/>
              <w:spacing w:before="100" w:beforeAutospacing="1" w:after="100" w:afterAutospacing="1" w:line="240" w:lineRule="auto"/>
              <w:rPr>
                <w:rFonts w:ascii="Century Gothic" w:eastAsia="Times New Roman" w:hAnsi="Century Gothic" w:cs="Arial"/>
                <w:color w:val="2D2D32"/>
                <w:lang w:eastAsia="en-GB"/>
              </w:rPr>
            </w:pPr>
            <w:r w:rsidRPr="00810D77">
              <w:rPr>
                <w:rFonts w:ascii="Century Gothic" w:eastAsia="Times New Roman" w:hAnsi="Century Gothic" w:cs="Arial"/>
                <w:color w:val="2D2D32"/>
                <w:lang w:eastAsia="en-GB"/>
              </w:rPr>
              <w:t>can solve problems by applying their mathematics to a variety of routine and non-routine problems with increasing sophistication, including breaking down problems into a series of simpler steps and preserving in seeking solutions.</w:t>
            </w:r>
          </w:p>
          <w:p w:rsidR="00810D77" w:rsidRPr="00810D77" w:rsidRDefault="00810D77" w:rsidP="00810D77">
            <w:pPr>
              <w:numPr>
                <w:ilvl w:val="0"/>
                <w:numId w:val="28"/>
              </w:numPr>
              <w:shd w:val="clear" w:color="auto" w:fill="FFFFFF"/>
              <w:spacing w:before="100" w:beforeAutospacing="1" w:after="100" w:afterAutospacing="1" w:line="240" w:lineRule="auto"/>
              <w:rPr>
                <w:rFonts w:ascii="Century Gothic" w:eastAsia="Times New Roman" w:hAnsi="Century Gothic" w:cs="Arial"/>
                <w:color w:val="2D2D32"/>
                <w:lang w:eastAsia="en-GB"/>
              </w:rPr>
            </w:pPr>
            <w:r w:rsidRPr="00810D77">
              <w:rPr>
                <w:rFonts w:ascii="Century Gothic" w:eastAsia="Times New Roman" w:hAnsi="Century Gothic" w:cs="Arial"/>
                <w:color w:val="2D2D32"/>
                <w:lang w:eastAsia="en-GB"/>
              </w:rPr>
              <w:t>can communicate, justify, argue and prove using mathematical vocabulary.</w:t>
            </w:r>
          </w:p>
          <w:p w:rsidR="005131A6" w:rsidRPr="00810D77" w:rsidRDefault="00810D77" w:rsidP="00810D77">
            <w:pPr>
              <w:numPr>
                <w:ilvl w:val="0"/>
                <w:numId w:val="28"/>
              </w:numPr>
              <w:shd w:val="clear" w:color="auto" w:fill="FFFFFF"/>
              <w:spacing w:before="100" w:beforeAutospacing="1" w:after="100" w:afterAutospacing="1" w:line="240" w:lineRule="auto"/>
              <w:rPr>
                <w:rFonts w:ascii="Century Gothic" w:eastAsia="Times New Roman" w:hAnsi="Century Gothic" w:cs="Arial"/>
                <w:color w:val="2D2D32"/>
                <w:lang w:eastAsia="en-GB"/>
              </w:rPr>
            </w:pPr>
            <w:r w:rsidRPr="00810D77">
              <w:rPr>
                <w:rFonts w:ascii="Century Gothic" w:eastAsia="Times New Roman" w:hAnsi="Century Gothic" w:cs="Arial"/>
                <w:color w:val="2D2D32"/>
                <w:lang w:eastAsia="en-GB"/>
              </w:rPr>
              <w:t>develop their character, including resilience, confidence and independence, so that they contribute positively to the life of the school, their local community and the wider environment</w:t>
            </w:r>
            <w:r>
              <w:rPr>
                <w:rFonts w:ascii="Century Gothic" w:eastAsia="Times New Roman" w:hAnsi="Century Gothic" w:cs="Arial"/>
                <w:color w:val="2D2D32"/>
                <w:lang w:eastAsia="en-GB"/>
              </w:rPr>
              <w:t>.</w:t>
            </w:r>
          </w:p>
        </w:tc>
      </w:tr>
      <w:tr w:rsidR="00FB3E82" w:rsidTr="00FB3E82">
        <w:tc>
          <w:tcPr>
            <w:tcW w:w="1056"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3192"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326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26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26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1985"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135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FB3E82" w:rsidTr="00FB3E82">
        <w:tc>
          <w:tcPr>
            <w:tcW w:w="1056" w:type="dxa"/>
          </w:tcPr>
          <w:p w:rsidR="00EE6D87" w:rsidRPr="00D56A3B" w:rsidRDefault="00EE6D87" w:rsidP="00EE6D87">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3192" w:type="dxa"/>
          </w:tcPr>
          <w:p w:rsidR="00EE6D87" w:rsidRPr="00D0748C" w:rsidRDefault="00EE6D87" w:rsidP="00EE6D87">
            <w:pPr>
              <w:pStyle w:val="Default"/>
              <w:numPr>
                <w:ilvl w:val="0"/>
                <w:numId w:val="22"/>
              </w:numPr>
              <w:rPr>
                <w:rFonts w:ascii="Century Gothic" w:hAnsi="Century Gothic"/>
                <w:sz w:val="18"/>
                <w:szCs w:val="18"/>
              </w:rPr>
            </w:pPr>
            <w:r w:rsidRPr="00D0748C">
              <w:rPr>
                <w:rFonts w:ascii="Century Gothic" w:hAnsi="Century Gothic"/>
                <w:sz w:val="18"/>
                <w:szCs w:val="18"/>
              </w:rPr>
              <w:t>Recurring Fractions</w:t>
            </w:r>
          </w:p>
          <w:p w:rsidR="00EE6D87" w:rsidRPr="00D0748C" w:rsidRDefault="00EE6D87" w:rsidP="00EE6D87">
            <w:pPr>
              <w:pStyle w:val="Default"/>
              <w:numPr>
                <w:ilvl w:val="0"/>
                <w:numId w:val="22"/>
              </w:numPr>
              <w:rPr>
                <w:rFonts w:ascii="Century Gothic" w:hAnsi="Century Gothic"/>
                <w:sz w:val="18"/>
                <w:szCs w:val="18"/>
              </w:rPr>
            </w:pPr>
            <w:r w:rsidRPr="00D0748C">
              <w:rPr>
                <w:rFonts w:ascii="Century Gothic" w:hAnsi="Century Gothic"/>
                <w:sz w:val="18"/>
                <w:szCs w:val="18"/>
              </w:rPr>
              <w:t>Fractional/Negative Indices</w:t>
            </w:r>
          </w:p>
          <w:p w:rsidR="00EE6D87" w:rsidRPr="00D0748C" w:rsidRDefault="00EE6D87" w:rsidP="00EE6D87">
            <w:pPr>
              <w:pStyle w:val="Default"/>
              <w:numPr>
                <w:ilvl w:val="0"/>
                <w:numId w:val="22"/>
              </w:numPr>
              <w:rPr>
                <w:rFonts w:ascii="Century Gothic" w:hAnsi="Century Gothic"/>
                <w:sz w:val="18"/>
                <w:szCs w:val="18"/>
              </w:rPr>
            </w:pPr>
            <w:r w:rsidRPr="00D0748C">
              <w:rPr>
                <w:rFonts w:ascii="Century Gothic" w:hAnsi="Century Gothic"/>
                <w:sz w:val="18"/>
                <w:szCs w:val="18"/>
              </w:rPr>
              <w:t>Product Rule</w:t>
            </w:r>
          </w:p>
          <w:p w:rsidR="00EE6D87" w:rsidRPr="00D0748C" w:rsidRDefault="00EE6D87" w:rsidP="00EE6D87">
            <w:pPr>
              <w:pStyle w:val="Default"/>
              <w:numPr>
                <w:ilvl w:val="0"/>
                <w:numId w:val="22"/>
              </w:numPr>
              <w:rPr>
                <w:rFonts w:ascii="Century Gothic" w:hAnsi="Century Gothic"/>
                <w:sz w:val="18"/>
                <w:szCs w:val="18"/>
              </w:rPr>
            </w:pPr>
            <w:r w:rsidRPr="00D0748C">
              <w:rPr>
                <w:rFonts w:ascii="Century Gothic" w:hAnsi="Century Gothic"/>
                <w:sz w:val="18"/>
                <w:szCs w:val="18"/>
              </w:rPr>
              <w:t>Upper and Lower Bounds</w:t>
            </w:r>
          </w:p>
          <w:p w:rsidR="00EE6D87" w:rsidRPr="00D0748C" w:rsidRDefault="00EE6D87" w:rsidP="00EE6D87">
            <w:pPr>
              <w:pStyle w:val="Default"/>
              <w:numPr>
                <w:ilvl w:val="0"/>
                <w:numId w:val="22"/>
              </w:numPr>
              <w:rPr>
                <w:rFonts w:ascii="Century Gothic" w:hAnsi="Century Gothic"/>
                <w:sz w:val="18"/>
                <w:szCs w:val="18"/>
              </w:rPr>
            </w:pPr>
            <w:r w:rsidRPr="00D0748C">
              <w:rPr>
                <w:rFonts w:ascii="Century Gothic" w:hAnsi="Century Gothic"/>
                <w:sz w:val="18"/>
                <w:szCs w:val="18"/>
              </w:rPr>
              <w:t>Surds</w:t>
            </w:r>
          </w:p>
          <w:p w:rsidR="00EE6D87" w:rsidRPr="00D0748C" w:rsidRDefault="00EE6D87" w:rsidP="00EE6D87">
            <w:pPr>
              <w:pStyle w:val="Default"/>
              <w:numPr>
                <w:ilvl w:val="0"/>
                <w:numId w:val="22"/>
              </w:numPr>
              <w:rPr>
                <w:rFonts w:ascii="Century Gothic" w:hAnsi="Century Gothic"/>
                <w:sz w:val="18"/>
                <w:szCs w:val="18"/>
              </w:rPr>
            </w:pPr>
            <w:r w:rsidRPr="00D0748C">
              <w:rPr>
                <w:rFonts w:ascii="Century Gothic" w:hAnsi="Century Gothic"/>
                <w:sz w:val="18"/>
                <w:szCs w:val="18"/>
              </w:rPr>
              <w:t>Expanding and Factorising</w:t>
            </w:r>
          </w:p>
          <w:p w:rsidR="00EE6D87" w:rsidRPr="00D0748C" w:rsidRDefault="00EE6D87" w:rsidP="00EE6D87">
            <w:pPr>
              <w:pStyle w:val="Default"/>
              <w:numPr>
                <w:ilvl w:val="0"/>
                <w:numId w:val="22"/>
              </w:numPr>
              <w:rPr>
                <w:rFonts w:ascii="Century Gothic" w:hAnsi="Century Gothic"/>
                <w:sz w:val="18"/>
                <w:szCs w:val="18"/>
              </w:rPr>
            </w:pPr>
            <w:r w:rsidRPr="00D0748C">
              <w:rPr>
                <w:rFonts w:ascii="Century Gothic" w:hAnsi="Century Gothic"/>
                <w:sz w:val="18"/>
                <w:szCs w:val="18"/>
              </w:rPr>
              <w:t>Rearranging Equations</w:t>
            </w:r>
          </w:p>
          <w:p w:rsidR="00EE6D87" w:rsidRPr="00D0748C" w:rsidRDefault="00EE6D87" w:rsidP="00EE6D87">
            <w:pPr>
              <w:pStyle w:val="Default"/>
              <w:numPr>
                <w:ilvl w:val="0"/>
                <w:numId w:val="22"/>
              </w:numPr>
              <w:rPr>
                <w:rFonts w:ascii="Century Gothic" w:hAnsi="Century Gothic"/>
                <w:sz w:val="18"/>
                <w:szCs w:val="18"/>
              </w:rPr>
            </w:pPr>
            <w:r w:rsidRPr="00D0748C">
              <w:rPr>
                <w:rFonts w:ascii="Century Gothic" w:hAnsi="Century Gothic"/>
                <w:sz w:val="18"/>
                <w:szCs w:val="18"/>
              </w:rPr>
              <w:t>Sequences</w:t>
            </w:r>
          </w:p>
          <w:p w:rsidR="00EE6D87" w:rsidRPr="00D0748C" w:rsidRDefault="00EE6D87" w:rsidP="00EE6D87">
            <w:pPr>
              <w:pStyle w:val="Default"/>
              <w:numPr>
                <w:ilvl w:val="0"/>
                <w:numId w:val="22"/>
              </w:numPr>
              <w:rPr>
                <w:rFonts w:ascii="Century Gothic" w:hAnsi="Century Gothic"/>
                <w:sz w:val="18"/>
                <w:szCs w:val="18"/>
              </w:rPr>
            </w:pPr>
            <w:r w:rsidRPr="00D0748C">
              <w:rPr>
                <w:rFonts w:ascii="Century Gothic" w:hAnsi="Century Gothic"/>
                <w:sz w:val="18"/>
                <w:szCs w:val="18"/>
              </w:rPr>
              <w:t>Coordinate Geometry</w:t>
            </w:r>
          </w:p>
          <w:p w:rsidR="00EE6D87" w:rsidRPr="00D0748C" w:rsidRDefault="00EE6D87" w:rsidP="00EE6D87">
            <w:pPr>
              <w:pStyle w:val="Default"/>
              <w:numPr>
                <w:ilvl w:val="0"/>
                <w:numId w:val="22"/>
              </w:numPr>
              <w:rPr>
                <w:rFonts w:ascii="Century Gothic" w:hAnsi="Century Gothic"/>
                <w:sz w:val="18"/>
                <w:szCs w:val="18"/>
              </w:rPr>
            </w:pPr>
            <w:r w:rsidRPr="00D0748C">
              <w:rPr>
                <w:rFonts w:ascii="Century Gothic" w:hAnsi="Century Gothic"/>
                <w:sz w:val="18"/>
                <w:szCs w:val="18"/>
              </w:rPr>
              <w:t>Surface Area</w:t>
            </w:r>
          </w:p>
          <w:p w:rsidR="00EE6D87" w:rsidRPr="00D0748C" w:rsidRDefault="00EE6D87" w:rsidP="00EE6D87">
            <w:pPr>
              <w:pStyle w:val="Default"/>
              <w:numPr>
                <w:ilvl w:val="0"/>
                <w:numId w:val="22"/>
              </w:numPr>
              <w:rPr>
                <w:rFonts w:ascii="Century Gothic" w:hAnsi="Century Gothic"/>
                <w:sz w:val="18"/>
                <w:szCs w:val="18"/>
              </w:rPr>
            </w:pPr>
            <w:r w:rsidRPr="00D0748C">
              <w:rPr>
                <w:rFonts w:ascii="Century Gothic" w:hAnsi="Century Gothic"/>
                <w:sz w:val="18"/>
                <w:szCs w:val="18"/>
              </w:rPr>
              <w:t>Transformations</w:t>
            </w:r>
          </w:p>
          <w:p w:rsidR="00EE6D87" w:rsidRPr="00D0748C" w:rsidRDefault="00EE6D87" w:rsidP="00EE6D87">
            <w:pPr>
              <w:pStyle w:val="Default"/>
              <w:numPr>
                <w:ilvl w:val="0"/>
                <w:numId w:val="22"/>
              </w:numPr>
              <w:rPr>
                <w:rFonts w:ascii="Century Gothic" w:hAnsi="Century Gothic"/>
                <w:sz w:val="18"/>
                <w:szCs w:val="18"/>
              </w:rPr>
            </w:pPr>
            <w:r w:rsidRPr="00D0748C">
              <w:rPr>
                <w:rFonts w:ascii="Century Gothic" w:hAnsi="Century Gothic"/>
                <w:sz w:val="18"/>
                <w:szCs w:val="18"/>
              </w:rPr>
              <w:t>Quadratics</w:t>
            </w:r>
          </w:p>
          <w:p w:rsidR="00EE6D87" w:rsidRPr="00D0748C" w:rsidRDefault="00EE6D87" w:rsidP="00EE6D87">
            <w:pPr>
              <w:pStyle w:val="Default"/>
              <w:numPr>
                <w:ilvl w:val="0"/>
                <w:numId w:val="22"/>
              </w:numPr>
              <w:rPr>
                <w:rFonts w:ascii="Century Gothic" w:hAnsi="Century Gothic"/>
                <w:sz w:val="18"/>
                <w:szCs w:val="18"/>
              </w:rPr>
            </w:pPr>
            <w:r w:rsidRPr="00D0748C">
              <w:rPr>
                <w:rFonts w:ascii="Century Gothic" w:hAnsi="Century Gothic"/>
                <w:sz w:val="18"/>
                <w:szCs w:val="18"/>
              </w:rPr>
              <w:t>Simultaneous Equations</w:t>
            </w:r>
          </w:p>
          <w:p w:rsidR="00EE6D87" w:rsidRPr="00D0748C" w:rsidRDefault="00EE6D87" w:rsidP="00EE6D87">
            <w:pPr>
              <w:pStyle w:val="Default"/>
              <w:numPr>
                <w:ilvl w:val="0"/>
                <w:numId w:val="22"/>
              </w:numPr>
              <w:rPr>
                <w:rFonts w:ascii="Century Gothic" w:hAnsi="Century Gothic"/>
                <w:sz w:val="18"/>
                <w:szCs w:val="18"/>
              </w:rPr>
            </w:pPr>
            <w:r w:rsidRPr="00D0748C">
              <w:rPr>
                <w:rFonts w:ascii="Century Gothic" w:hAnsi="Century Gothic"/>
                <w:sz w:val="18"/>
                <w:szCs w:val="18"/>
              </w:rPr>
              <w:t>Conditional Probability</w:t>
            </w:r>
          </w:p>
          <w:p w:rsidR="00EE6D87" w:rsidRPr="00892EAF" w:rsidRDefault="00EE6D87" w:rsidP="00EE6D87">
            <w:pPr>
              <w:pStyle w:val="Default"/>
              <w:numPr>
                <w:ilvl w:val="0"/>
                <w:numId w:val="22"/>
              </w:numPr>
              <w:rPr>
                <w:rFonts w:ascii="Century Gothic" w:hAnsi="Century Gothic"/>
                <w:sz w:val="18"/>
                <w:szCs w:val="18"/>
              </w:rPr>
            </w:pPr>
            <w:r w:rsidRPr="00D0748C">
              <w:rPr>
                <w:rFonts w:ascii="Century Gothic" w:hAnsi="Century Gothic"/>
                <w:sz w:val="18"/>
                <w:szCs w:val="18"/>
              </w:rPr>
              <w:t>Direct and Inverse Proportio</w:t>
            </w:r>
            <w:r w:rsidR="00892EAF">
              <w:rPr>
                <w:rFonts w:ascii="Century Gothic" w:hAnsi="Century Gothic"/>
                <w:sz w:val="18"/>
                <w:szCs w:val="18"/>
              </w:rPr>
              <w:t>n</w:t>
            </w:r>
          </w:p>
        </w:tc>
        <w:tc>
          <w:tcPr>
            <w:tcW w:w="3260" w:type="dxa"/>
          </w:tcPr>
          <w:p w:rsidR="00EE6D87" w:rsidRPr="00FC5F6A"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Graphs of Trig Functions</w:t>
            </w:r>
          </w:p>
          <w:p w:rsidR="00EE6D87" w:rsidRPr="00FC5F6A"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Further Trig</w:t>
            </w:r>
          </w:p>
          <w:p w:rsidR="00EE6D87" w:rsidRPr="00FC5F6A"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Sampling</w:t>
            </w:r>
          </w:p>
          <w:p w:rsidR="00EE6D87" w:rsidRPr="00FC5F6A"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Cumulative Frequency and Boxplots</w:t>
            </w:r>
          </w:p>
          <w:p w:rsidR="00EE6D87" w:rsidRPr="00FC5F6A"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Histograms</w:t>
            </w:r>
          </w:p>
          <w:p w:rsidR="00EE6D87" w:rsidRPr="00FC5F6A"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Graphs of Circles</w:t>
            </w:r>
          </w:p>
          <w:p w:rsidR="00EE6D87" w:rsidRPr="00FC5F6A"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Area under Curves</w:t>
            </w:r>
          </w:p>
          <w:p w:rsidR="00EE6D87" w:rsidRPr="00FC5F6A"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Circle Geometry</w:t>
            </w:r>
          </w:p>
          <w:p w:rsidR="00EE6D87" w:rsidRPr="00FC5F6A"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Circle Theorems</w:t>
            </w:r>
          </w:p>
          <w:p w:rsidR="00EE6D87" w:rsidRPr="00FC5F6A"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Algebraic Fractions</w:t>
            </w:r>
          </w:p>
          <w:p w:rsidR="00EE6D87" w:rsidRPr="00FC5F6A"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Functions</w:t>
            </w:r>
          </w:p>
          <w:p w:rsidR="00EE6D87" w:rsidRPr="00FC5F6A"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Algebraic Proof</w:t>
            </w:r>
          </w:p>
          <w:p w:rsidR="00EE6D87" w:rsidRPr="00FC5F6A"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Congruence and Geometric Proof</w:t>
            </w:r>
          </w:p>
          <w:p w:rsidR="00EE6D87" w:rsidRPr="00FC5F6A"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Vectors</w:t>
            </w:r>
          </w:p>
          <w:p w:rsidR="00EE6D87" w:rsidRPr="00FC5F6A" w:rsidRDefault="00EE6D87" w:rsidP="00EE6D87">
            <w:pPr>
              <w:pStyle w:val="ListParagraph"/>
              <w:spacing w:after="0" w:line="240" w:lineRule="auto"/>
              <w:rPr>
                <w:rFonts w:ascii="Century Gothic" w:hAnsi="Century Gothic" w:cs="Tahoma"/>
                <w:bCs/>
                <w:color w:val="000000"/>
                <w:sz w:val="18"/>
                <w:szCs w:val="18"/>
              </w:rPr>
            </w:pPr>
          </w:p>
        </w:tc>
        <w:tc>
          <w:tcPr>
            <w:tcW w:w="2268" w:type="dxa"/>
          </w:tcPr>
          <w:p w:rsidR="00EE6D87" w:rsidRDefault="00EE6D87" w:rsidP="00EE6D87">
            <w:pPr>
              <w:pStyle w:val="ListParagraph"/>
              <w:numPr>
                <w:ilvl w:val="0"/>
                <w:numId w:val="29"/>
              </w:numPr>
              <w:spacing w:after="0" w:line="240" w:lineRule="auto"/>
              <w:rPr>
                <w:rFonts w:ascii="Century Gothic" w:hAnsi="Century Gothic" w:cs="Tahoma"/>
                <w:bCs/>
                <w:color w:val="000000"/>
                <w:sz w:val="18"/>
                <w:szCs w:val="18"/>
              </w:rPr>
            </w:pPr>
            <w:r w:rsidRPr="00B97381">
              <w:rPr>
                <w:rFonts w:ascii="Century Gothic" w:hAnsi="Century Gothic" w:cs="Tahoma"/>
                <w:bCs/>
                <w:color w:val="000000"/>
                <w:sz w:val="18"/>
                <w:szCs w:val="18"/>
              </w:rPr>
              <w:t xml:space="preserve">Individual personalised revision topics identified by the teacher from a range of sources. </w:t>
            </w:r>
          </w:p>
          <w:p w:rsidR="00EE6D87" w:rsidRPr="00B97381" w:rsidRDefault="00EE6D87" w:rsidP="00EE6D87">
            <w:pPr>
              <w:pStyle w:val="ListParagraph"/>
              <w:numPr>
                <w:ilvl w:val="0"/>
                <w:numId w:val="29"/>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½ exam papers each week to build confidence and boost exam skills.  </w:t>
            </w:r>
          </w:p>
        </w:tc>
        <w:tc>
          <w:tcPr>
            <w:tcW w:w="2268" w:type="dxa"/>
          </w:tcPr>
          <w:p w:rsidR="00EE6D87" w:rsidRDefault="00EE6D87" w:rsidP="00EE6D87">
            <w:pPr>
              <w:pStyle w:val="ListParagraph"/>
              <w:numPr>
                <w:ilvl w:val="0"/>
                <w:numId w:val="29"/>
              </w:numPr>
              <w:spacing w:after="0" w:line="240" w:lineRule="auto"/>
              <w:rPr>
                <w:rFonts w:ascii="Century Gothic" w:hAnsi="Century Gothic" w:cs="Tahoma"/>
                <w:bCs/>
                <w:color w:val="000000"/>
                <w:sz w:val="18"/>
                <w:szCs w:val="18"/>
              </w:rPr>
            </w:pPr>
            <w:r w:rsidRPr="00B97381">
              <w:rPr>
                <w:rFonts w:ascii="Century Gothic" w:hAnsi="Century Gothic" w:cs="Tahoma"/>
                <w:bCs/>
                <w:color w:val="000000"/>
                <w:sz w:val="18"/>
                <w:szCs w:val="18"/>
              </w:rPr>
              <w:t>Individual personalised revision topics identified by the teacher from a range of sources.</w:t>
            </w:r>
          </w:p>
          <w:p w:rsidR="00EE6D87" w:rsidRPr="00B97381" w:rsidRDefault="00EE6D87" w:rsidP="00EE6D87">
            <w:pPr>
              <w:pStyle w:val="ListParagraph"/>
              <w:numPr>
                <w:ilvl w:val="0"/>
                <w:numId w:val="29"/>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½ exam papers each week to build confidence and boost exam skills.  </w:t>
            </w:r>
          </w:p>
        </w:tc>
        <w:tc>
          <w:tcPr>
            <w:tcW w:w="1985" w:type="dxa"/>
          </w:tcPr>
          <w:p w:rsidR="00EE6D87" w:rsidRPr="00EE6D87" w:rsidRDefault="00EE6D87" w:rsidP="00EE6D87">
            <w:pPr>
              <w:pStyle w:val="ListParagraph"/>
              <w:numPr>
                <w:ilvl w:val="0"/>
                <w:numId w:val="29"/>
              </w:numPr>
              <w:spacing w:after="0" w:line="240" w:lineRule="auto"/>
              <w:rPr>
                <w:rFonts w:ascii="Century Gothic" w:hAnsi="Century Gothic" w:cs="Tahoma"/>
                <w:bCs/>
                <w:color w:val="000000"/>
                <w:sz w:val="18"/>
                <w:szCs w:val="18"/>
              </w:rPr>
            </w:pPr>
            <w:r w:rsidRPr="00EE6D87">
              <w:rPr>
                <w:rFonts w:ascii="Century Gothic" w:hAnsi="Century Gothic" w:cs="Tahoma"/>
                <w:bCs/>
                <w:color w:val="000000"/>
                <w:sz w:val="18"/>
                <w:szCs w:val="18"/>
              </w:rPr>
              <w:t>Exam Preparation</w:t>
            </w:r>
          </w:p>
        </w:tc>
        <w:tc>
          <w:tcPr>
            <w:tcW w:w="1359" w:type="dxa"/>
          </w:tcPr>
          <w:p w:rsidR="00EE6D87" w:rsidRDefault="00EE6D87" w:rsidP="00EE6D87">
            <w:pPr>
              <w:spacing w:after="0" w:line="240" w:lineRule="auto"/>
              <w:rPr>
                <w:rFonts w:ascii="Century Gothic" w:hAnsi="Century Gothic" w:cs="Tahoma"/>
                <w:bCs/>
                <w:color w:val="000000"/>
              </w:rPr>
            </w:pPr>
          </w:p>
        </w:tc>
      </w:tr>
      <w:tr w:rsidR="00FB3E82" w:rsidTr="00FB3E82">
        <w:tc>
          <w:tcPr>
            <w:tcW w:w="1056" w:type="dxa"/>
          </w:tcPr>
          <w:p w:rsidR="00EE6D87" w:rsidRPr="00D56A3B" w:rsidRDefault="00EE6D87" w:rsidP="00EE6D87">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3192" w:type="dxa"/>
          </w:tcPr>
          <w:p w:rsidR="00EE6D87" w:rsidRPr="00D0748C" w:rsidRDefault="00EE6D87" w:rsidP="00EE6D87">
            <w:pPr>
              <w:pStyle w:val="ListParagraph"/>
              <w:numPr>
                <w:ilvl w:val="0"/>
                <w:numId w:val="23"/>
              </w:numPr>
              <w:spacing w:after="0" w:line="240" w:lineRule="auto"/>
              <w:rPr>
                <w:rFonts w:ascii="Century Gothic" w:hAnsi="Century Gothic" w:cs="Tahoma"/>
                <w:bCs/>
                <w:color w:val="000000"/>
                <w:sz w:val="18"/>
                <w:szCs w:val="18"/>
              </w:rPr>
            </w:pPr>
            <w:r w:rsidRPr="00D0748C">
              <w:rPr>
                <w:rFonts w:ascii="Century Gothic" w:hAnsi="Century Gothic" w:cs="Tahoma"/>
                <w:bCs/>
                <w:color w:val="000000"/>
                <w:sz w:val="18"/>
                <w:szCs w:val="18"/>
              </w:rPr>
              <w:t xml:space="preserve">To convert between recurring decimals and fractions. </w:t>
            </w:r>
          </w:p>
          <w:p w:rsidR="00EE6D87" w:rsidRPr="006937FF" w:rsidRDefault="00EE6D87" w:rsidP="00EE6D87">
            <w:pPr>
              <w:numPr>
                <w:ilvl w:val="0"/>
                <w:numId w:val="23"/>
              </w:numPr>
              <w:autoSpaceDE w:val="0"/>
              <w:autoSpaceDN w:val="0"/>
              <w:adjustRightInd w:val="0"/>
              <w:spacing w:after="0" w:line="240" w:lineRule="auto"/>
              <w:rPr>
                <w:rFonts w:ascii="Century Gothic" w:hAnsi="Century Gothic" w:cs="Verdana"/>
                <w:color w:val="000000"/>
                <w:sz w:val="18"/>
                <w:szCs w:val="18"/>
              </w:rPr>
            </w:pPr>
            <w:r w:rsidRPr="005963FA">
              <w:rPr>
                <w:rFonts w:ascii="Century Gothic" w:hAnsi="Century Gothic" w:cs="Verdana"/>
                <w:color w:val="000000"/>
                <w:sz w:val="18"/>
                <w:szCs w:val="18"/>
              </w:rPr>
              <w:lastRenderedPageBreak/>
              <w:t xml:space="preserve">Use index laws to simplify and calculate the value of numerical expressions involving multiplication and division of integer powers, fractional and negative powers, </w:t>
            </w:r>
          </w:p>
          <w:p w:rsidR="00EE6D87" w:rsidRPr="006937FF" w:rsidRDefault="00EE6D87" w:rsidP="00EE6D87">
            <w:pPr>
              <w:numPr>
                <w:ilvl w:val="0"/>
                <w:numId w:val="23"/>
              </w:numPr>
              <w:autoSpaceDE w:val="0"/>
              <w:autoSpaceDN w:val="0"/>
              <w:adjustRightInd w:val="0"/>
              <w:spacing w:after="0" w:line="240" w:lineRule="auto"/>
              <w:rPr>
                <w:rFonts w:ascii="Century Gothic" w:hAnsi="Century Gothic" w:cs="Times New Roman"/>
                <w:color w:val="000000"/>
                <w:sz w:val="18"/>
                <w:szCs w:val="18"/>
              </w:rPr>
            </w:pPr>
            <w:r w:rsidRPr="006057E2">
              <w:rPr>
                <w:rFonts w:ascii="Century Gothic" w:hAnsi="Century Gothic" w:cs="Times New Roman"/>
                <w:color w:val="000000"/>
                <w:sz w:val="18"/>
                <w:szCs w:val="18"/>
              </w:rPr>
              <w:t xml:space="preserve">Use the product rule for counting </w:t>
            </w:r>
          </w:p>
          <w:p w:rsidR="00EE6D87" w:rsidRPr="006057E2" w:rsidRDefault="00EE6D87" w:rsidP="00EE6D87">
            <w:pPr>
              <w:numPr>
                <w:ilvl w:val="0"/>
                <w:numId w:val="23"/>
              </w:numPr>
              <w:autoSpaceDE w:val="0"/>
              <w:autoSpaceDN w:val="0"/>
              <w:adjustRightInd w:val="0"/>
              <w:spacing w:after="0" w:line="240" w:lineRule="auto"/>
              <w:rPr>
                <w:rFonts w:ascii="Century Gothic" w:hAnsi="Century Gothic" w:cs="Times New Roman"/>
                <w:color w:val="000000"/>
                <w:sz w:val="18"/>
                <w:szCs w:val="18"/>
              </w:rPr>
            </w:pPr>
            <w:r w:rsidRPr="006057E2">
              <w:rPr>
                <w:rFonts w:ascii="Century Gothic" w:hAnsi="Century Gothic" w:cs="Times New Roman"/>
                <w:color w:val="000000"/>
                <w:sz w:val="18"/>
                <w:szCs w:val="18"/>
              </w:rPr>
              <w:t>Calculate the upper and lower bounds of an expression involving the four operation</w:t>
            </w:r>
            <w:r w:rsidRPr="00D0748C">
              <w:rPr>
                <w:rFonts w:ascii="Century Gothic" w:hAnsi="Century Gothic" w:cs="Times New Roman"/>
                <w:color w:val="000000"/>
                <w:sz w:val="18"/>
                <w:szCs w:val="18"/>
              </w:rPr>
              <w:t>s to varying degrees of accuracy</w:t>
            </w:r>
            <w:r w:rsidRPr="006057E2">
              <w:rPr>
                <w:rFonts w:ascii="Century Gothic" w:hAnsi="Century Gothic" w:cs="Times New Roman"/>
                <w:color w:val="000000"/>
                <w:sz w:val="18"/>
                <w:szCs w:val="18"/>
              </w:rPr>
              <w:t xml:space="preserve">; </w:t>
            </w:r>
          </w:p>
          <w:p w:rsidR="00EE6D87" w:rsidRPr="00D0748C" w:rsidRDefault="00EE6D87" w:rsidP="00EE6D87">
            <w:pPr>
              <w:pStyle w:val="ListParagraph"/>
              <w:numPr>
                <w:ilvl w:val="0"/>
                <w:numId w:val="23"/>
              </w:numPr>
              <w:spacing w:after="0" w:line="240" w:lineRule="auto"/>
              <w:rPr>
                <w:rFonts w:ascii="Century Gothic" w:hAnsi="Century Gothic" w:cs="Tahoma"/>
                <w:bCs/>
                <w:color w:val="000000"/>
                <w:sz w:val="18"/>
                <w:szCs w:val="18"/>
              </w:rPr>
            </w:pPr>
            <w:r w:rsidRPr="00D0748C">
              <w:rPr>
                <w:rFonts w:ascii="Century Gothic" w:hAnsi="Century Gothic" w:cs="Tahoma"/>
                <w:bCs/>
                <w:color w:val="000000"/>
                <w:sz w:val="18"/>
                <w:szCs w:val="18"/>
              </w:rPr>
              <w:t xml:space="preserve">To understand surd notation, simplify and rationalise surds. </w:t>
            </w:r>
          </w:p>
          <w:p w:rsidR="00EE6D87" w:rsidRPr="00D0748C" w:rsidRDefault="00EE6D87" w:rsidP="00EE6D87">
            <w:pPr>
              <w:pStyle w:val="ListParagraph"/>
              <w:numPr>
                <w:ilvl w:val="0"/>
                <w:numId w:val="23"/>
              </w:numPr>
              <w:spacing w:after="0" w:line="240" w:lineRule="auto"/>
              <w:rPr>
                <w:rFonts w:ascii="Century Gothic" w:hAnsi="Century Gothic" w:cs="Tahoma"/>
                <w:bCs/>
                <w:color w:val="000000"/>
                <w:sz w:val="18"/>
                <w:szCs w:val="18"/>
              </w:rPr>
            </w:pPr>
            <w:r w:rsidRPr="00D0748C">
              <w:rPr>
                <w:rFonts w:ascii="Century Gothic" w:hAnsi="Century Gothic" w:cs="Tahoma"/>
                <w:bCs/>
                <w:color w:val="000000"/>
                <w:sz w:val="18"/>
                <w:szCs w:val="18"/>
              </w:rPr>
              <w:t>To expand and simplify linear and quadratic expressions.</w:t>
            </w:r>
          </w:p>
          <w:p w:rsidR="00EE6D87" w:rsidRPr="00D0748C" w:rsidRDefault="00EE6D87" w:rsidP="00EE6D87">
            <w:pPr>
              <w:pStyle w:val="ListParagraph"/>
              <w:numPr>
                <w:ilvl w:val="0"/>
                <w:numId w:val="23"/>
              </w:numPr>
              <w:spacing w:after="0" w:line="240" w:lineRule="auto"/>
              <w:rPr>
                <w:rFonts w:ascii="Century Gothic" w:hAnsi="Century Gothic" w:cs="Tahoma"/>
                <w:bCs/>
                <w:color w:val="000000"/>
                <w:sz w:val="18"/>
                <w:szCs w:val="18"/>
              </w:rPr>
            </w:pPr>
            <w:r w:rsidRPr="00D0748C">
              <w:rPr>
                <w:rFonts w:ascii="Century Gothic" w:hAnsi="Century Gothic" w:cs="Tahoma"/>
                <w:bCs/>
                <w:color w:val="000000"/>
                <w:sz w:val="18"/>
                <w:szCs w:val="18"/>
              </w:rPr>
              <w:t xml:space="preserve">To change the subject of a formula. </w:t>
            </w:r>
          </w:p>
          <w:p w:rsidR="00EE6D87" w:rsidRPr="00D0748C" w:rsidRDefault="00EE6D87" w:rsidP="00EE6D87">
            <w:pPr>
              <w:pStyle w:val="ListParagraph"/>
              <w:numPr>
                <w:ilvl w:val="0"/>
                <w:numId w:val="23"/>
              </w:numPr>
              <w:spacing w:after="0" w:line="240" w:lineRule="auto"/>
              <w:rPr>
                <w:rFonts w:ascii="Century Gothic" w:hAnsi="Century Gothic" w:cs="Tahoma"/>
                <w:bCs/>
                <w:color w:val="000000"/>
                <w:sz w:val="18"/>
                <w:szCs w:val="18"/>
              </w:rPr>
            </w:pPr>
            <w:r w:rsidRPr="00D0748C">
              <w:rPr>
                <w:rFonts w:ascii="Century Gothic" w:hAnsi="Century Gothic" w:cs="Tahoma"/>
                <w:bCs/>
                <w:color w:val="000000"/>
                <w:sz w:val="18"/>
                <w:szCs w:val="18"/>
              </w:rPr>
              <w:t xml:space="preserve">To find and use the nth term for both linear and quadratic sequences. </w:t>
            </w:r>
          </w:p>
          <w:p w:rsidR="00EE6D87" w:rsidRPr="00D0748C" w:rsidRDefault="00EE6D87" w:rsidP="00EE6D87">
            <w:pPr>
              <w:pStyle w:val="ListParagraph"/>
              <w:numPr>
                <w:ilvl w:val="0"/>
                <w:numId w:val="23"/>
              </w:numPr>
              <w:spacing w:after="0" w:line="240" w:lineRule="auto"/>
              <w:rPr>
                <w:rFonts w:ascii="Century Gothic" w:hAnsi="Century Gothic" w:cs="Tahoma"/>
                <w:bCs/>
                <w:color w:val="000000"/>
                <w:sz w:val="18"/>
                <w:szCs w:val="18"/>
              </w:rPr>
            </w:pPr>
            <w:r w:rsidRPr="00D0748C">
              <w:rPr>
                <w:rFonts w:ascii="Century Gothic" w:hAnsi="Century Gothic" w:cs="Tahoma"/>
                <w:bCs/>
                <w:color w:val="000000"/>
                <w:sz w:val="18"/>
                <w:szCs w:val="18"/>
              </w:rPr>
              <w:t xml:space="preserve">To solve problems involving sequences with real life examples. </w:t>
            </w:r>
          </w:p>
          <w:p w:rsidR="00EE6D87" w:rsidRPr="00D0748C" w:rsidRDefault="00EE6D87" w:rsidP="00EE6D87">
            <w:pPr>
              <w:pStyle w:val="ListParagraph"/>
              <w:numPr>
                <w:ilvl w:val="0"/>
                <w:numId w:val="23"/>
              </w:numPr>
              <w:spacing w:after="0" w:line="240" w:lineRule="auto"/>
              <w:rPr>
                <w:rFonts w:ascii="Century Gothic" w:hAnsi="Century Gothic" w:cs="Tahoma"/>
                <w:bCs/>
                <w:color w:val="000000"/>
                <w:sz w:val="18"/>
                <w:szCs w:val="18"/>
              </w:rPr>
            </w:pPr>
            <w:r w:rsidRPr="00D0748C">
              <w:rPr>
                <w:rFonts w:ascii="Century Gothic" w:hAnsi="Century Gothic" w:cs="Tahoma"/>
                <w:bCs/>
                <w:color w:val="000000"/>
                <w:sz w:val="18"/>
                <w:szCs w:val="18"/>
              </w:rPr>
              <w:t xml:space="preserve">To use and interpret coordinates in a variety of mathematical situations including Pythagoras and trigonometry. </w:t>
            </w:r>
          </w:p>
          <w:p w:rsidR="00EE6D87" w:rsidRPr="00D0748C" w:rsidRDefault="00EE6D87" w:rsidP="00EE6D87">
            <w:pPr>
              <w:pStyle w:val="ListParagraph"/>
              <w:numPr>
                <w:ilvl w:val="0"/>
                <w:numId w:val="23"/>
              </w:numPr>
              <w:spacing w:after="0" w:line="240" w:lineRule="auto"/>
              <w:rPr>
                <w:rFonts w:ascii="Century Gothic" w:hAnsi="Century Gothic" w:cs="Tahoma"/>
                <w:bCs/>
                <w:color w:val="000000"/>
                <w:sz w:val="18"/>
                <w:szCs w:val="18"/>
              </w:rPr>
            </w:pPr>
            <w:r w:rsidRPr="00D0748C">
              <w:rPr>
                <w:rFonts w:ascii="Century Gothic" w:hAnsi="Century Gothic" w:cs="Tahoma"/>
                <w:bCs/>
                <w:color w:val="000000"/>
                <w:sz w:val="18"/>
                <w:szCs w:val="18"/>
              </w:rPr>
              <w:t xml:space="preserve">To find surface areas/ volumes of different 3D shapes.  </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sidRPr="00D0748C">
              <w:rPr>
                <w:rFonts w:ascii="Century Gothic" w:hAnsi="Century Gothic" w:cs="Tahoma"/>
                <w:bCs/>
                <w:color w:val="000000"/>
                <w:sz w:val="18"/>
                <w:szCs w:val="18"/>
              </w:rPr>
              <w:t>To perform and describe single/combinations of transformations.</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solve quadratic equations using the 4 methods. </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 xml:space="preserve">To use iteration with simple converging sequences. </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set up and solve simultaneous linear/</w:t>
            </w:r>
            <w:proofErr w:type="gramStart"/>
            <w:r>
              <w:rPr>
                <w:rFonts w:ascii="Century Gothic" w:hAnsi="Century Gothic" w:cs="Tahoma"/>
                <w:bCs/>
                <w:color w:val="000000"/>
                <w:sz w:val="18"/>
                <w:szCs w:val="18"/>
              </w:rPr>
              <w:t>non linear</w:t>
            </w:r>
            <w:proofErr w:type="gramEnd"/>
            <w:r>
              <w:rPr>
                <w:rFonts w:ascii="Century Gothic" w:hAnsi="Century Gothic" w:cs="Tahoma"/>
                <w:bCs/>
                <w:color w:val="000000"/>
                <w:sz w:val="18"/>
                <w:szCs w:val="18"/>
              </w:rPr>
              <w:t xml:space="preserve"> equations. </w:t>
            </w:r>
            <w:r w:rsidRPr="00D0748C">
              <w:rPr>
                <w:rFonts w:ascii="Century Gothic" w:hAnsi="Century Gothic" w:cs="Tahoma"/>
                <w:bCs/>
                <w:color w:val="000000"/>
                <w:sz w:val="18"/>
                <w:szCs w:val="18"/>
              </w:rPr>
              <w:t xml:space="preserve"> </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use different statistical diagrams to help calculate conditional probability. </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solve problems involving direct and inverse proportionality.</w:t>
            </w:r>
          </w:p>
          <w:p w:rsidR="00EE6D87" w:rsidRPr="00D0748C"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use the concept of similarity to calculate missing lengths, areas or volumes and to solve similar shape problems. </w:t>
            </w:r>
          </w:p>
          <w:p w:rsidR="00EE6D87" w:rsidRPr="00D0748C" w:rsidRDefault="00EE6D87" w:rsidP="00EE6D87">
            <w:pPr>
              <w:spacing w:after="0" w:line="240" w:lineRule="auto"/>
              <w:rPr>
                <w:rFonts w:ascii="Century Gothic" w:hAnsi="Century Gothic" w:cs="Tahoma"/>
                <w:bCs/>
                <w:color w:val="000000"/>
                <w:sz w:val="18"/>
                <w:szCs w:val="18"/>
              </w:rPr>
            </w:pPr>
          </w:p>
        </w:tc>
        <w:tc>
          <w:tcPr>
            <w:tcW w:w="3260" w:type="dxa"/>
          </w:tcPr>
          <w:p w:rsidR="00EE6D87" w:rsidRPr="00FC5F6A" w:rsidRDefault="00EE6D87" w:rsidP="00EE6D87">
            <w:pPr>
              <w:pStyle w:val="ListParagraph"/>
              <w:numPr>
                <w:ilvl w:val="0"/>
                <w:numId w:val="23"/>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lastRenderedPageBreak/>
              <w:t>To</w:t>
            </w:r>
            <w:r>
              <w:rPr>
                <w:rFonts w:ascii="Century Gothic" w:hAnsi="Century Gothic" w:cs="Tahoma"/>
                <w:bCs/>
                <w:color w:val="000000"/>
                <w:sz w:val="18"/>
                <w:szCs w:val="18"/>
              </w:rPr>
              <w:t xml:space="preserve"> </w:t>
            </w:r>
            <w:r w:rsidRPr="00FC5F6A">
              <w:rPr>
                <w:rFonts w:ascii="Century Gothic" w:hAnsi="Century Gothic" w:cs="Tahoma"/>
                <w:bCs/>
                <w:color w:val="000000"/>
                <w:sz w:val="18"/>
                <w:szCs w:val="18"/>
              </w:rPr>
              <w:t xml:space="preserve">recognise/sketch/interpret the graphs of the trigonometric functions. </w:t>
            </w:r>
          </w:p>
          <w:p w:rsidR="00EE6D87" w:rsidRPr="00FC5F6A" w:rsidRDefault="00EE6D87" w:rsidP="00EE6D87">
            <w:pPr>
              <w:pStyle w:val="ListParagraph"/>
              <w:numPr>
                <w:ilvl w:val="0"/>
                <w:numId w:val="23"/>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lastRenderedPageBreak/>
              <w:t>To apply transformations to the trigonometric graphs.</w:t>
            </w:r>
          </w:p>
          <w:p w:rsidR="00EE6D87" w:rsidRPr="00FC5F6A" w:rsidRDefault="00EE6D87" w:rsidP="00EE6D87">
            <w:pPr>
              <w:pStyle w:val="ListParagraph"/>
              <w:numPr>
                <w:ilvl w:val="0"/>
                <w:numId w:val="23"/>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To understand how to calculate the area of any triangle.</w:t>
            </w:r>
          </w:p>
          <w:p w:rsidR="00EE6D87" w:rsidRPr="00FC5F6A" w:rsidRDefault="00EE6D87" w:rsidP="00EE6D87">
            <w:pPr>
              <w:pStyle w:val="ListParagraph"/>
              <w:numPr>
                <w:ilvl w:val="0"/>
                <w:numId w:val="23"/>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 xml:space="preserve">To use the sine and cosine rules to solve 2D and 3D length/angle problems.  </w:t>
            </w:r>
          </w:p>
          <w:p w:rsidR="00EE6D87" w:rsidRPr="00FC5F6A" w:rsidRDefault="00EE6D87" w:rsidP="00EE6D87">
            <w:pPr>
              <w:pStyle w:val="ListParagraph"/>
              <w:numPr>
                <w:ilvl w:val="0"/>
                <w:numId w:val="23"/>
              </w:numPr>
              <w:spacing w:after="0" w:line="240" w:lineRule="auto"/>
              <w:rPr>
                <w:rFonts w:ascii="Century Gothic" w:hAnsi="Century Gothic" w:cs="Tahoma"/>
                <w:bCs/>
                <w:color w:val="000000"/>
                <w:sz w:val="18"/>
                <w:szCs w:val="18"/>
              </w:rPr>
            </w:pPr>
            <w:r w:rsidRPr="00FC5F6A">
              <w:rPr>
                <w:rFonts w:ascii="Century Gothic" w:hAnsi="Century Gothic" w:cs="Tahoma"/>
                <w:bCs/>
                <w:color w:val="000000"/>
                <w:sz w:val="18"/>
                <w:szCs w:val="18"/>
              </w:rPr>
              <w:t>To compare relative frequencies from samples of different sizes.</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draw/interpret box plots/cumulative frequency graphs to find statistical data.</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be able to draw/interpret histograms and calculate estimates.</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be able to draw/interpret graphs of linear/quadratics and those of circles and to use these to solve problems.</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use tangents as estimates for gradients of quadratic curves and interpret these.</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calculate areas under curves and interpret the results.</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construct graphs of circles and use tangents and radii to solve problems.  </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understand and use circle theorems in context with other angle facts to solve problems. </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simplify and calculate with algebraic fractions to solve equations. </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To be able to use function notation to solve equations.</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be able to use composite functions to solve problems.</w:t>
            </w:r>
          </w:p>
          <w:p w:rsidR="00EE6D87" w:rsidRPr="006937FF"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find inverses of functions.  </w:t>
            </w:r>
          </w:p>
          <w:p w:rsidR="00EE6D87" w:rsidRPr="0006390A" w:rsidRDefault="00EE6D87" w:rsidP="00EE6D87">
            <w:pPr>
              <w:numPr>
                <w:ilvl w:val="0"/>
                <w:numId w:val="23"/>
              </w:numPr>
              <w:autoSpaceDE w:val="0"/>
              <w:autoSpaceDN w:val="0"/>
              <w:adjustRightInd w:val="0"/>
              <w:spacing w:after="0" w:line="240" w:lineRule="auto"/>
              <w:rPr>
                <w:rFonts w:ascii="Century Gothic" w:hAnsi="Century Gothic" w:cs="Verdana"/>
                <w:color w:val="000000"/>
                <w:sz w:val="18"/>
                <w:szCs w:val="18"/>
              </w:rPr>
            </w:pPr>
            <w:r>
              <w:rPr>
                <w:rFonts w:ascii="Century Gothic" w:hAnsi="Century Gothic" w:cs="Verdana"/>
                <w:color w:val="000000"/>
                <w:sz w:val="18"/>
                <w:szCs w:val="18"/>
              </w:rPr>
              <w:t>To s</w:t>
            </w:r>
            <w:r w:rsidRPr="0006390A">
              <w:rPr>
                <w:rFonts w:ascii="Century Gothic" w:hAnsi="Century Gothic" w:cs="Verdana"/>
                <w:color w:val="000000"/>
                <w:sz w:val="18"/>
                <w:szCs w:val="18"/>
              </w:rPr>
              <w:t>olve ‘Show that’ and proof questions in context including (but not limited to) area, perimeter and volume</w:t>
            </w:r>
            <w:r>
              <w:rPr>
                <w:rFonts w:ascii="Century Gothic" w:hAnsi="Century Gothic" w:cs="Verdana"/>
                <w:color w:val="000000"/>
                <w:sz w:val="18"/>
                <w:szCs w:val="18"/>
              </w:rPr>
              <w:t>.</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Use formal Geometric proof for the similarity/congruence of two triangles.</w:t>
            </w:r>
          </w:p>
          <w:p w:rsidR="00EE6D87"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perform vector arithmetic. </w:t>
            </w:r>
          </w:p>
          <w:p w:rsidR="00EE6D87" w:rsidRPr="00593676"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calculate resultant vectors from diagrams. </w:t>
            </w:r>
          </w:p>
          <w:p w:rsidR="00EE6D87" w:rsidRPr="00FC5F6A" w:rsidRDefault="00EE6D87" w:rsidP="00EE6D87">
            <w:pPr>
              <w:pStyle w:val="ListParagraph"/>
              <w:numPr>
                <w:ilvl w:val="0"/>
                <w:numId w:val="2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use vectors to solve geometric problems involving ratios.   </w:t>
            </w:r>
          </w:p>
        </w:tc>
        <w:tc>
          <w:tcPr>
            <w:tcW w:w="2268" w:type="dxa"/>
          </w:tcPr>
          <w:p w:rsidR="00EE6D87" w:rsidRPr="00B97381" w:rsidRDefault="00EE6D87" w:rsidP="00EE6D87">
            <w:pPr>
              <w:pStyle w:val="ListParagraph"/>
              <w:numPr>
                <w:ilvl w:val="0"/>
                <w:numId w:val="31"/>
              </w:numPr>
              <w:spacing w:after="0" w:line="240" w:lineRule="auto"/>
              <w:rPr>
                <w:rFonts w:ascii="Century Gothic" w:hAnsi="Century Gothic" w:cs="Tahoma"/>
                <w:bCs/>
                <w:color w:val="000000"/>
              </w:rPr>
            </w:pPr>
            <w:r w:rsidRPr="00B97381">
              <w:rPr>
                <w:rFonts w:ascii="Century Gothic" w:hAnsi="Century Gothic" w:cs="Tahoma"/>
                <w:bCs/>
                <w:color w:val="000000"/>
                <w:sz w:val="18"/>
                <w:szCs w:val="18"/>
              </w:rPr>
              <w:lastRenderedPageBreak/>
              <w:t xml:space="preserve">Individual personalised revision topics identified by </w:t>
            </w:r>
            <w:r w:rsidRPr="00B97381">
              <w:rPr>
                <w:rFonts w:ascii="Century Gothic" w:hAnsi="Century Gothic" w:cs="Tahoma"/>
                <w:bCs/>
                <w:color w:val="000000"/>
                <w:sz w:val="18"/>
                <w:szCs w:val="18"/>
              </w:rPr>
              <w:lastRenderedPageBreak/>
              <w:t>the teacher from a range of sources.</w:t>
            </w:r>
          </w:p>
        </w:tc>
        <w:tc>
          <w:tcPr>
            <w:tcW w:w="2268" w:type="dxa"/>
          </w:tcPr>
          <w:p w:rsidR="00EE6D87" w:rsidRPr="00B97381" w:rsidRDefault="00EE6D87" w:rsidP="00EE6D87">
            <w:pPr>
              <w:pStyle w:val="ListParagraph"/>
              <w:numPr>
                <w:ilvl w:val="0"/>
                <w:numId w:val="32"/>
              </w:numPr>
              <w:spacing w:after="0" w:line="240" w:lineRule="auto"/>
              <w:rPr>
                <w:rFonts w:ascii="Century Gothic" w:hAnsi="Century Gothic" w:cs="Tahoma"/>
                <w:bCs/>
                <w:color w:val="000000"/>
              </w:rPr>
            </w:pPr>
            <w:r w:rsidRPr="00B97381">
              <w:rPr>
                <w:rFonts w:ascii="Century Gothic" w:hAnsi="Century Gothic" w:cs="Tahoma"/>
                <w:bCs/>
                <w:color w:val="000000"/>
                <w:sz w:val="18"/>
                <w:szCs w:val="18"/>
              </w:rPr>
              <w:lastRenderedPageBreak/>
              <w:t xml:space="preserve">Individual personalised revision topics identified by </w:t>
            </w:r>
            <w:r w:rsidRPr="00B97381">
              <w:rPr>
                <w:rFonts w:ascii="Century Gothic" w:hAnsi="Century Gothic" w:cs="Tahoma"/>
                <w:bCs/>
                <w:color w:val="000000"/>
                <w:sz w:val="18"/>
                <w:szCs w:val="18"/>
              </w:rPr>
              <w:lastRenderedPageBreak/>
              <w:t>the teacher from a range of sources.</w:t>
            </w:r>
          </w:p>
        </w:tc>
        <w:tc>
          <w:tcPr>
            <w:tcW w:w="1985" w:type="dxa"/>
          </w:tcPr>
          <w:p w:rsidR="00EE6D87" w:rsidRPr="00B97381" w:rsidRDefault="00EE6D87" w:rsidP="00EE6D87">
            <w:pPr>
              <w:pStyle w:val="ListParagraph"/>
              <w:numPr>
                <w:ilvl w:val="0"/>
                <w:numId w:val="30"/>
              </w:numPr>
              <w:spacing w:after="0" w:line="240" w:lineRule="auto"/>
              <w:rPr>
                <w:rFonts w:ascii="Century Gothic" w:hAnsi="Century Gothic" w:cs="Tahoma"/>
                <w:bCs/>
                <w:color w:val="000000"/>
                <w:sz w:val="18"/>
                <w:szCs w:val="18"/>
              </w:rPr>
            </w:pPr>
            <w:r w:rsidRPr="00B97381">
              <w:rPr>
                <w:rFonts w:ascii="Century Gothic" w:hAnsi="Century Gothic" w:cs="Tahoma"/>
                <w:bCs/>
                <w:color w:val="000000"/>
                <w:sz w:val="18"/>
                <w:szCs w:val="18"/>
              </w:rPr>
              <w:lastRenderedPageBreak/>
              <w:t xml:space="preserve">To understand the various command </w:t>
            </w:r>
            <w:r w:rsidRPr="00B97381">
              <w:rPr>
                <w:rFonts w:ascii="Century Gothic" w:hAnsi="Century Gothic" w:cs="Tahoma"/>
                <w:bCs/>
                <w:color w:val="000000"/>
                <w:sz w:val="18"/>
                <w:szCs w:val="18"/>
              </w:rPr>
              <w:lastRenderedPageBreak/>
              <w:t>words for maths questions</w:t>
            </w:r>
            <w:r>
              <w:rPr>
                <w:rFonts w:ascii="Century Gothic" w:hAnsi="Century Gothic" w:cs="Tahoma"/>
                <w:bCs/>
                <w:color w:val="000000"/>
                <w:sz w:val="18"/>
                <w:szCs w:val="18"/>
              </w:rPr>
              <w:t>.</w:t>
            </w:r>
          </w:p>
          <w:p w:rsidR="00EE6D87" w:rsidRPr="00B97381" w:rsidRDefault="00EE6D87" w:rsidP="00EE6D87">
            <w:pPr>
              <w:pStyle w:val="ListParagraph"/>
              <w:numPr>
                <w:ilvl w:val="0"/>
                <w:numId w:val="30"/>
              </w:numPr>
              <w:spacing w:after="0" w:line="240" w:lineRule="auto"/>
              <w:rPr>
                <w:rFonts w:ascii="Century Gothic" w:hAnsi="Century Gothic" w:cs="Tahoma"/>
                <w:bCs/>
                <w:color w:val="000000"/>
                <w:sz w:val="18"/>
                <w:szCs w:val="18"/>
              </w:rPr>
            </w:pPr>
            <w:r w:rsidRPr="00B97381">
              <w:rPr>
                <w:rFonts w:ascii="Century Gothic" w:hAnsi="Century Gothic" w:cs="Tahoma"/>
                <w:bCs/>
                <w:color w:val="000000"/>
                <w:sz w:val="18"/>
                <w:szCs w:val="18"/>
              </w:rPr>
              <w:t>To understand how to pick out the key information from the question</w:t>
            </w:r>
            <w:r>
              <w:rPr>
                <w:rFonts w:ascii="Century Gothic" w:hAnsi="Century Gothic" w:cs="Tahoma"/>
                <w:bCs/>
                <w:color w:val="000000"/>
                <w:sz w:val="18"/>
                <w:szCs w:val="18"/>
              </w:rPr>
              <w:t>.</w:t>
            </w:r>
          </w:p>
          <w:p w:rsidR="00EE6D87" w:rsidRDefault="00EE6D87" w:rsidP="00EE6D87">
            <w:pPr>
              <w:pStyle w:val="ListParagraph"/>
              <w:numPr>
                <w:ilvl w:val="0"/>
                <w:numId w:val="30"/>
              </w:numPr>
              <w:spacing w:after="0" w:line="240" w:lineRule="auto"/>
              <w:rPr>
                <w:rFonts w:ascii="Century Gothic" w:hAnsi="Century Gothic" w:cs="Tahoma"/>
                <w:bCs/>
                <w:color w:val="000000"/>
                <w:sz w:val="18"/>
                <w:szCs w:val="18"/>
              </w:rPr>
            </w:pPr>
            <w:r w:rsidRPr="00B97381">
              <w:rPr>
                <w:rFonts w:ascii="Century Gothic" w:hAnsi="Century Gothic" w:cs="Tahoma"/>
                <w:bCs/>
                <w:color w:val="000000"/>
                <w:sz w:val="18"/>
                <w:szCs w:val="18"/>
              </w:rPr>
              <w:t>How to check accuracy of answers</w:t>
            </w:r>
            <w:r>
              <w:rPr>
                <w:rFonts w:ascii="Century Gothic" w:hAnsi="Century Gothic" w:cs="Tahoma"/>
                <w:bCs/>
                <w:color w:val="000000"/>
                <w:sz w:val="18"/>
                <w:szCs w:val="18"/>
              </w:rPr>
              <w:t>.</w:t>
            </w:r>
          </w:p>
          <w:p w:rsidR="00EE6D87" w:rsidRDefault="00EE6D87" w:rsidP="00EE6D87">
            <w:pPr>
              <w:pStyle w:val="ListParagraph"/>
              <w:numPr>
                <w:ilvl w:val="0"/>
                <w:numId w:val="30"/>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How to use a calculator effectively.</w:t>
            </w:r>
          </w:p>
          <w:p w:rsidR="00EE6D87" w:rsidRDefault="00EE6D87" w:rsidP="00EE6D87">
            <w:pPr>
              <w:pStyle w:val="ListParagraph"/>
              <w:numPr>
                <w:ilvl w:val="0"/>
                <w:numId w:val="30"/>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What to write down for working out.</w:t>
            </w:r>
          </w:p>
          <w:p w:rsidR="00EE6D87" w:rsidRPr="00B97381" w:rsidRDefault="00EE6D87" w:rsidP="00EE6D87">
            <w:pPr>
              <w:pStyle w:val="ListParagraph"/>
              <w:spacing w:after="0" w:line="240" w:lineRule="auto"/>
              <w:rPr>
                <w:rFonts w:ascii="Century Gothic" w:hAnsi="Century Gothic" w:cs="Tahoma"/>
                <w:bCs/>
                <w:color w:val="000000"/>
                <w:sz w:val="18"/>
                <w:szCs w:val="18"/>
              </w:rPr>
            </w:pPr>
          </w:p>
        </w:tc>
        <w:tc>
          <w:tcPr>
            <w:tcW w:w="1359" w:type="dxa"/>
          </w:tcPr>
          <w:p w:rsidR="00EE6D87" w:rsidRDefault="00EE6D87" w:rsidP="00EE6D87">
            <w:pPr>
              <w:spacing w:after="0" w:line="240" w:lineRule="auto"/>
              <w:rPr>
                <w:rFonts w:ascii="Century Gothic" w:hAnsi="Century Gothic" w:cs="Tahoma"/>
                <w:bCs/>
                <w:color w:val="000000"/>
              </w:rPr>
            </w:pPr>
          </w:p>
        </w:tc>
      </w:tr>
      <w:tr w:rsidR="00FB3E82" w:rsidTr="00FB3E82">
        <w:tc>
          <w:tcPr>
            <w:tcW w:w="1056" w:type="dxa"/>
          </w:tcPr>
          <w:p w:rsidR="00EE6D87" w:rsidRPr="00D56A3B" w:rsidRDefault="00EE6D87" w:rsidP="00EE6D87">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Assessments</w:t>
            </w:r>
          </w:p>
        </w:tc>
        <w:tc>
          <w:tcPr>
            <w:tcW w:w="3192" w:type="dxa"/>
          </w:tcPr>
          <w:p w:rsidR="00EE6D87" w:rsidRPr="00EF6492"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Baseline</w:t>
            </w:r>
          </w:p>
          <w:p w:rsidR="00EE6D87" w:rsidRPr="00EF6492"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p w:rsidR="00EE6D87" w:rsidRPr="00EF6492" w:rsidRDefault="00EE6D87" w:rsidP="00EE6D87">
            <w:pPr>
              <w:spacing w:after="0" w:line="240" w:lineRule="auto"/>
              <w:rPr>
                <w:rFonts w:ascii="Century Gothic" w:hAnsi="Century Gothic" w:cs="Tahoma"/>
                <w:bCs/>
                <w:color w:val="000000"/>
                <w:sz w:val="18"/>
                <w:szCs w:val="18"/>
              </w:rPr>
            </w:pPr>
          </w:p>
        </w:tc>
        <w:tc>
          <w:tcPr>
            <w:tcW w:w="3260" w:type="dxa"/>
          </w:tcPr>
          <w:p w:rsidR="00EE6D87" w:rsidRPr="00EF6492"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Autumn Assessment (exam paper)</w:t>
            </w:r>
          </w:p>
          <w:p w:rsidR="00EE6D87" w:rsidRPr="00EF6492"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p w:rsidR="00EE6D87" w:rsidRPr="00EF6492" w:rsidRDefault="00EE6D87" w:rsidP="00EE6D87">
            <w:pPr>
              <w:pStyle w:val="ListParagraph"/>
              <w:spacing w:after="0" w:line="240" w:lineRule="auto"/>
              <w:rPr>
                <w:rFonts w:ascii="Century Gothic" w:hAnsi="Century Gothic" w:cs="Tahoma"/>
                <w:bCs/>
                <w:color w:val="000000"/>
                <w:sz w:val="18"/>
                <w:szCs w:val="18"/>
              </w:rPr>
            </w:pPr>
          </w:p>
        </w:tc>
        <w:tc>
          <w:tcPr>
            <w:tcW w:w="2268" w:type="dxa"/>
          </w:tcPr>
          <w:p w:rsidR="00EE6D87" w:rsidRDefault="00EE6D87" w:rsidP="00EE6D87">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Mock exams</w:t>
            </w:r>
          </w:p>
          <w:p w:rsidR="00EE6D87" w:rsidRPr="00EF6492" w:rsidRDefault="00EE6D87" w:rsidP="00EE6D87">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½ weekly exam papers</w:t>
            </w:r>
          </w:p>
        </w:tc>
        <w:tc>
          <w:tcPr>
            <w:tcW w:w="2268" w:type="dxa"/>
          </w:tcPr>
          <w:p w:rsidR="00EE6D87"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p w:rsidR="00EE6D87" w:rsidRPr="00EF6492" w:rsidRDefault="00EE6D87" w:rsidP="00EE6D87">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½ weekly exam papers</w:t>
            </w:r>
          </w:p>
        </w:tc>
        <w:tc>
          <w:tcPr>
            <w:tcW w:w="1985" w:type="dxa"/>
          </w:tcPr>
          <w:p w:rsidR="00EE6D87" w:rsidRPr="00EF6492" w:rsidRDefault="00EE6D87" w:rsidP="00EE6D87">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p w:rsidR="00EE6D87" w:rsidRPr="00EF6492" w:rsidRDefault="00EE6D87" w:rsidP="00EE6D87">
            <w:pPr>
              <w:pStyle w:val="ListParagraph"/>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½ weekly exam papers</w:t>
            </w:r>
          </w:p>
        </w:tc>
        <w:tc>
          <w:tcPr>
            <w:tcW w:w="1359" w:type="dxa"/>
          </w:tcPr>
          <w:p w:rsidR="00EE6D87" w:rsidRPr="00EF6492" w:rsidRDefault="00EE6D87" w:rsidP="00EE6D87">
            <w:pPr>
              <w:pStyle w:val="ListParagraph"/>
              <w:spacing w:after="0" w:line="240" w:lineRule="auto"/>
              <w:rPr>
                <w:rFonts w:ascii="Century Gothic" w:hAnsi="Century Gothic" w:cs="Tahoma"/>
                <w:bCs/>
                <w:color w:val="000000"/>
                <w:sz w:val="18"/>
                <w:szCs w:val="18"/>
              </w:rPr>
            </w:pPr>
          </w:p>
        </w:tc>
      </w:tr>
      <w:tr w:rsidR="00FB3E82" w:rsidTr="00FB3E82">
        <w:tc>
          <w:tcPr>
            <w:tcW w:w="1056" w:type="dxa"/>
          </w:tcPr>
          <w:p w:rsidR="00EE6D87" w:rsidRDefault="00EE6D87" w:rsidP="00EE6D87">
            <w:pPr>
              <w:spacing w:after="0" w:line="240" w:lineRule="auto"/>
              <w:rPr>
                <w:rFonts w:ascii="Century Gothic" w:hAnsi="Century Gothic" w:cs="Tahoma"/>
                <w:b/>
                <w:bCs/>
                <w:color w:val="000000"/>
              </w:rPr>
            </w:pPr>
            <w:r>
              <w:rPr>
                <w:rFonts w:ascii="Century Gothic" w:hAnsi="Century Gothic" w:cs="Tahoma"/>
                <w:b/>
                <w:bCs/>
                <w:color w:val="000000"/>
              </w:rPr>
              <w:t>Curiosity</w:t>
            </w:r>
          </w:p>
          <w:p w:rsidR="00EE6D87" w:rsidRPr="00D56A3B" w:rsidRDefault="00EE6D87" w:rsidP="00EE6D87">
            <w:pPr>
              <w:spacing w:after="0" w:line="240" w:lineRule="auto"/>
              <w:rPr>
                <w:rFonts w:ascii="Century Gothic" w:hAnsi="Century Gothic" w:cs="Tahoma"/>
                <w:b/>
                <w:bCs/>
                <w:color w:val="000000"/>
              </w:rPr>
            </w:pPr>
          </w:p>
        </w:tc>
        <w:tc>
          <w:tcPr>
            <w:tcW w:w="3192" w:type="dxa"/>
          </w:tcPr>
          <w:p w:rsidR="00FB3E82" w:rsidRPr="00FB3E82" w:rsidRDefault="00FB3E82" w:rsidP="00FB3E82">
            <w:pPr>
              <w:pStyle w:val="ListParagraph"/>
              <w:numPr>
                <w:ilvl w:val="0"/>
                <w:numId w:val="33"/>
              </w:numPr>
              <w:spacing w:after="0" w:line="240" w:lineRule="auto"/>
              <w:rPr>
                <w:rFonts w:ascii="Century Gothic" w:hAnsi="Century Gothic" w:cs="Tahoma"/>
                <w:bCs/>
                <w:color w:val="000000"/>
                <w:sz w:val="18"/>
                <w:szCs w:val="18"/>
              </w:rPr>
            </w:pPr>
            <w:r w:rsidRPr="00FB3E82">
              <w:rPr>
                <w:rFonts w:ascii="Century Gothic" w:hAnsi="Century Gothic" w:cs="Tahoma"/>
                <w:bCs/>
                <w:color w:val="000000"/>
                <w:sz w:val="18"/>
                <w:szCs w:val="18"/>
              </w:rPr>
              <w:t xml:space="preserve">Try a mini exam paper  </w:t>
            </w:r>
            <w:hyperlink r:id="rId8" w:history="1">
              <w:r w:rsidRPr="00FB3E82">
                <w:rPr>
                  <w:rStyle w:val="Hyperlink"/>
                  <w:rFonts w:ascii="Century Gothic" w:hAnsi="Century Gothic" w:cs="Tahoma"/>
                  <w:bCs/>
                  <w:sz w:val="18"/>
                  <w:szCs w:val="18"/>
                </w:rPr>
                <w:t>https://www.onmaths.com/mock_exams/mini-mock-1-higher-calculator/</w:t>
              </w:r>
            </w:hyperlink>
          </w:p>
          <w:p w:rsidR="00FB3E82" w:rsidRPr="00FB3E82" w:rsidRDefault="00FB3E82" w:rsidP="00FB3E82">
            <w:pPr>
              <w:pStyle w:val="ListParagraph"/>
              <w:numPr>
                <w:ilvl w:val="0"/>
                <w:numId w:val="33"/>
              </w:numPr>
              <w:spacing w:after="0" w:line="240" w:lineRule="auto"/>
              <w:rPr>
                <w:rFonts w:ascii="Century Gothic" w:hAnsi="Century Gothic" w:cs="Tahoma"/>
                <w:bCs/>
                <w:color w:val="000000"/>
                <w:sz w:val="18"/>
                <w:szCs w:val="18"/>
              </w:rPr>
            </w:pPr>
            <w:r w:rsidRPr="00FB3E82">
              <w:rPr>
                <w:rFonts w:ascii="Century Gothic" w:hAnsi="Century Gothic" w:cs="Tahoma"/>
                <w:bCs/>
                <w:color w:val="000000"/>
                <w:sz w:val="18"/>
                <w:szCs w:val="18"/>
              </w:rPr>
              <w:t>V</w:t>
            </w:r>
            <w:r w:rsidRPr="00FB3E82">
              <w:rPr>
                <w:rFonts w:ascii="Century Gothic" w:hAnsi="Century Gothic"/>
                <w:color w:val="000000"/>
                <w:sz w:val="18"/>
                <w:szCs w:val="18"/>
              </w:rPr>
              <w:t xml:space="preserve">isit the oak national academy website to view lessons and videos of the above topics. </w:t>
            </w:r>
          </w:p>
          <w:p w:rsidR="00EE6D87" w:rsidRDefault="00FB3E82" w:rsidP="00EE6D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Practice your surds skills here: </w:t>
            </w:r>
            <w:hyperlink r:id="rId9" w:history="1">
              <w:r w:rsidRPr="00A0091A">
                <w:rPr>
                  <w:rStyle w:val="Hyperlink"/>
                  <w:rFonts w:ascii="Century Gothic" w:hAnsi="Century Gothic" w:cs="Tahoma"/>
                  <w:bCs/>
                  <w:sz w:val="18"/>
                  <w:szCs w:val="18"/>
                </w:rPr>
                <w:t>https://www.transum.org/Softwar</w:t>
              </w:r>
              <w:r w:rsidRPr="00A0091A">
                <w:rPr>
                  <w:rStyle w:val="Hyperlink"/>
                  <w:rFonts w:ascii="Century Gothic" w:hAnsi="Century Gothic" w:cs="Tahoma"/>
                  <w:bCs/>
                  <w:sz w:val="18"/>
                  <w:szCs w:val="18"/>
                </w:rPr>
                <w:lastRenderedPageBreak/>
                <w:t>e/SW/Starter_of_the_day/Students/Surds.asp?Level=1</w:t>
              </w:r>
            </w:hyperlink>
            <w:r>
              <w:rPr>
                <w:rFonts w:ascii="Century Gothic" w:hAnsi="Century Gothic" w:cs="Tahoma"/>
                <w:bCs/>
                <w:color w:val="000000"/>
                <w:sz w:val="18"/>
                <w:szCs w:val="18"/>
              </w:rPr>
              <w:t xml:space="preserve"> </w:t>
            </w:r>
          </w:p>
          <w:p w:rsidR="00FB3E82" w:rsidRDefault="00FB3E82" w:rsidP="00EE6D87">
            <w:pPr>
              <w:pStyle w:val="ListParagraph"/>
              <w:numPr>
                <w:ilvl w:val="0"/>
                <w:numId w:val="3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Have a go at this interactive activity around rearranging equations. How many levels can you progress through?</w:t>
            </w:r>
            <w:r>
              <w:t xml:space="preserve"> </w:t>
            </w:r>
            <w:hyperlink r:id="rId10" w:history="1">
              <w:r w:rsidRPr="00A0091A">
                <w:rPr>
                  <w:rStyle w:val="Hyperlink"/>
                  <w:rFonts w:ascii="Century Gothic" w:hAnsi="Century Gothic" w:cs="Tahoma"/>
                  <w:bCs/>
                  <w:sz w:val="18"/>
                  <w:szCs w:val="18"/>
                </w:rPr>
                <w:t>https://www.transum.org/software/SW/Starter_of_the_day/Students/Changing_The_Subject.asp?Level=6</w:t>
              </w:r>
            </w:hyperlink>
            <w:r>
              <w:rPr>
                <w:rFonts w:ascii="Century Gothic" w:hAnsi="Century Gothic" w:cs="Tahoma"/>
                <w:bCs/>
                <w:color w:val="000000"/>
                <w:sz w:val="18"/>
                <w:szCs w:val="18"/>
              </w:rPr>
              <w:t xml:space="preserve"> </w:t>
            </w:r>
          </w:p>
          <w:p w:rsidR="00FB3E82" w:rsidRDefault="00FB3E82" w:rsidP="00FB3E82">
            <w:pPr>
              <w:pStyle w:val="ListParagraph"/>
              <w:numPr>
                <w:ilvl w:val="0"/>
                <w:numId w:val="33"/>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 xml:space="preserve">Play around with the </w:t>
            </w:r>
            <w:proofErr w:type="spellStart"/>
            <w:r w:rsidRPr="00091E4D">
              <w:rPr>
                <w:rFonts w:ascii="Century Gothic" w:hAnsi="Century Gothic" w:cs="Tahoma"/>
                <w:bCs/>
                <w:color w:val="000000"/>
                <w:sz w:val="18"/>
                <w:szCs w:val="18"/>
              </w:rPr>
              <w:t>fibbonaci</w:t>
            </w:r>
            <w:proofErr w:type="spellEnd"/>
            <w:r w:rsidRPr="00091E4D">
              <w:rPr>
                <w:rFonts w:ascii="Century Gothic" w:hAnsi="Century Gothic" w:cs="Tahoma"/>
                <w:bCs/>
                <w:color w:val="000000"/>
                <w:sz w:val="18"/>
                <w:szCs w:val="18"/>
              </w:rPr>
              <w:t xml:space="preserve"> sequence and see what </w:t>
            </w:r>
            <w:proofErr w:type="spellStart"/>
            <w:r w:rsidRPr="00091E4D">
              <w:rPr>
                <w:rFonts w:ascii="Century Gothic" w:hAnsi="Century Gothic" w:cs="Tahoma"/>
                <w:bCs/>
                <w:color w:val="000000"/>
                <w:sz w:val="18"/>
                <w:szCs w:val="18"/>
              </w:rPr>
              <w:t>yopu</w:t>
            </w:r>
            <w:proofErr w:type="spellEnd"/>
            <w:r w:rsidRPr="00091E4D">
              <w:rPr>
                <w:rFonts w:ascii="Century Gothic" w:hAnsi="Century Gothic" w:cs="Tahoma"/>
                <w:bCs/>
                <w:color w:val="000000"/>
                <w:sz w:val="18"/>
                <w:szCs w:val="18"/>
              </w:rPr>
              <w:t xml:space="preserve"> can find out </w:t>
            </w:r>
            <w:hyperlink r:id="rId11" w:history="1">
              <w:r w:rsidRPr="00091E4D">
                <w:rPr>
                  <w:rStyle w:val="Hyperlink"/>
                  <w:rFonts w:ascii="Century Gothic" w:hAnsi="Century Gothic" w:cs="Tahoma"/>
                  <w:bCs/>
                  <w:sz w:val="18"/>
                  <w:szCs w:val="18"/>
                </w:rPr>
                <w:t>https://nrich.maths.org/11164</w:t>
              </w:r>
            </w:hyperlink>
            <w:r w:rsidRPr="00091E4D">
              <w:rPr>
                <w:rFonts w:ascii="Century Gothic" w:hAnsi="Century Gothic" w:cs="Tahoma"/>
                <w:bCs/>
                <w:color w:val="000000"/>
                <w:sz w:val="18"/>
                <w:szCs w:val="18"/>
              </w:rPr>
              <w:t xml:space="preserve"> </w:t>
            </w:r>
          </w:p>
          <w:p w:rsidR="009F2FCF" w:rsidRPr="00091E4D" w:rsidRDefault="009F2FCF" w:rsidP="009F2FCF">
            <w:pPr>
              <w:pStyle w:val="ListParagraph"/>
              <w:numPr>
                <w:ilvl w:val="0"/>
                <w:numId w:val="33"/>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 xml:space="preserve">How does the recipe change? Here are some online questions to help you - </w:t>
            </w:r>
            <w:hyperlink r:id="rId12" w:history="1">
              <w:r w:rsidRPr="00091E4D">
                <w:rPr>
                  <w:rStyle w:val="Hyperlink"/>
                  <w:rFonts w:ascii="Century Gothic" w:hAnsi="Century Gothic" w:cs="Tahoma"/>
                  <w:bCs/>
                  <w:sz w:val="18"/>
                  <w:szCs w:val="18"/>
                </w:rPr>
                <w:t>https://www.transum.org/Maths/Exercise/Ratio/Recipe.asp</w:t>
              </w:r>
            </w:hyperlink>
            <w:r w:rsidRPr="00091E4D">
              <w:rPr>
                <w:rFonts w:ascii="Century Gothic" w:hAnsi="Century Gothic" w:cs="Tahoma"/>
                <w:bCs/>
                <w:color w:val="000000"/>
                <w:sz w:val="18"/>
                <w:szCs w:val="18"/>
              </w:rPr>
              <w:t xml:space="preserve"> . Alternatively, pick a recipe from a cookbook at home and practice changing the measurements based on how many people you would cook for?</w:t>
            </w:r>
          </w:p>
          <w:p w:rsidR="00A4566B" w:rsidRDefault="00A4566B" w:rsidP="00A4566B">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Weekly revision sessions</w:t>
            </w:r>
          </w:p>
          <w:p w:rsidR="00FB3E82" w:rsidRPr="00FB3E82" w:rsidRDefault="00FB3E82" w:rsidP="00EE6D87">
            <w:pPr>
              <w:pStyle w:val="ListParagraph"/>
              <w:numPr>
                <w:ilvl w:val="0"/>
                <w:numId w:val="33"/>
              </w:numPr>
              <w:spacing w:after="0" w:line="240" w:lineRule="auto"/>
              <w:rPr>
                <w:rFonts w:ascii="Century Gothic" w:hAnsi="Century Gothic" w:cs="Tahoma"/>
                <w:bCs/>
                <w:color w:val="000000"/>
                <w:sz w:val="18"/>
                <w:szCs w:val="18"/>
              </w:rPr>
            </w:pPr>
          </w:p>
        </w:tc>
        <w:tc>
          <w:tcPr>
            <w:tcW w:w="3260" w:type="dxa"/>
          </w:tcPr>
          <w:p w:rsidR="00FB3E82" w:rsidRPr="00FB3E82" w:rsidRDefault="00FB3E82" w:rsidP="00FB3E82">
            <w:pPr>
              <w:pStyle w:val="ListParagraph"/>
              <w:numPr>
                <w:ilvl w:val="0"/>
                <w:numId w:val="33"/>
              </w:numPr>
              <w:spacing w:after="0" w:line="240" w:lineRule="auto"/>
              <w:rPr>
                <w:rFonts w:ascii="Century Gothic" w:hAnsi="Century Gothic" w:cs="Tahoma"/>
                <w:bCs/>
                <w:color w:val="000000"/>
                <w:sz w:val="18"/>
                <w:szCs w:val="18"/>
              </w:rPr>
            </w:pPr>
            <w:r w:rsidRPr="00FB3E82">
              <w:rPr>
                <w:rFonts w:ascii="Century Gothic" w:hAnsi="Century Gothic" w:cs="Tahoma"/>
                <w:bCs/>
                <w:color w:val="000000"/>
                <w:sz w:val="18"/>
                <w:szCs w:val="18"/>
              </w:rPr>
              <w:lastRenderedPageBreak/>
              <w:t xml:space="preserve">Try a mini exam paper  </w:t>
            </w:r>
            <w:hyperlink r:id="rId13" w:history="1">
              <w:r w:rsidRPr="00FB3E82">
                <w:rPr>
                  <w:rStyle w:val="Hyperlink"/>
                  <w:rFonts w:ascii="Century Gothic" w:hAnsi="Century Gothic" w:cs="Tahoma"/>
                  <w:bCs/>
                  <w:sz w:val="18"/>
                  <w:szCs w:val="18"/>
                </w:rPr>
                <w:t>https://www.onmaths.com/mock_exams/mini-mock-2-higher-calculator/</w:t>
              </w:r>
            </w:hyperlink>
          </w:p>
          <w:p w:rsidR="00FB3E82" w:rsidRPr="00FB3E82" w:rsidRDefault="00FB3E82" w:rsidP="00FB3E82">
            <w:pPr>
              <w:pStyle w:val="ListParagraph"/>
              <w:numPr>
                <w:ilvl w:val="0"/>
                <w:numId w:val="33"/>
              </w:numPr>
              <w:spacing w:after="0" w:line="240" w:lineRule="auto"/>
              <w:rPr>
                <w:rFonts w:ascii="Century Gothic" w:hAnsi="Century Gothic" w:cs="Tahoma"/>
                <w:bCs/>
                <w:color w:val="000000"/>
                <w:sz w:val="18"/>
                <w:szCs w:val="18"/>
              </w:rPr>
            </w:pPr>
            <w:r w:rsidRPr="00FB3E82">
              <w:rPr>
                <w:rFonts w:ascii="Century Gothic" w:hAnsi="Century Gothic" w:cs="Tahoma"/>
                <w:bCs/>
                <w:color w:val="000000"/>
                <w:sz w:val="18"/>
                <w:szCs w:val="18"/>
              </w:rPr>
              <w:t>V</w:t>
            </w:r>
            <w:r w:rsidRPr="00FB3E82">
              <w:rPr>
                <w:rFonts w:ascii="Century Gothic" w:hAnsi="Century Gothic"/>
                <w:color w:val="000000"/>
                <w:sz w:val="18"/>
                <w:szCs w:val="18"/>
              </w:rPr>
              <w:t xml:space="preserve">isit the oak national academy website to view lessons and videos of the above topics. </w:t>
            </w:r>
          </w:p>
          <w:p w:rsidR="00FB3E82" w:rsidRDefault="00FB3E82" w:rsidP="00FB3E82">
            <w:pPr>
              <w:pStyle w:val="ListParagraph"/>
              <w:numPr>
                <w:ilvl w:val="0"/>
                <w:numId w:val="3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Practice your functions skills here</w:t>
            </w:r>
            <w:r>
              <w:t xml:space="preserve"> </w:t>
            </w:r>
            <w:hyperlink r:id="rId14" w:history="1">
              <w:r w:rsidRPr="00A0091A">
                <w:rPr>
                  <w:rStyle w:val="Hyperlink"/>
                  <w:rFonts w:ascii="Century Gothic" w:hAnsi="Century Gothic" w:cs="Tahoma"/>
                  <w:bCs/>
                  <w:sz w:val="18"/>
                  <w:szCs w:val="18"/>
                </w:rPr>
                <w:t>https://www.transum.org/</w:t>
              </w:r>
              <w:r w:rsidRPr="00A0091A">
                <w:rPr>
                  <w:rStyle w:val="Hyperlink"/>
                  <w:rFonts w:ascii="Century Gothic" w:hAnsi="Century Gothic" w:cs="Tahoma"/>
                  <w:bCs/>
                  <w:sz w:val="18"/>
                  <w:szCs w:val="18"/>
                </w:rPr>
                <w:lastRenderedPageBreak/>
                <w:t>Maths/Exam/Online_Exercise.asp?NaCu=105</w:t>
              </w:r>
            </w:hyperlink>
          </w:p>
          <w:p w:rsidR="00FB3E82" w:rsidRDefault="00FB3E82" w:rsidP="00FB3E82">
            <w:pPr>
              <w:pStyle w:val="ListParagraph"/>
              <w:numPr>
                <w:ilvl w:val="0"/>
                <w:numId w:val="3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Practice your further trigonometry skills here:</w:t>
            </w:r>
            <w:r>
              <w:t xml:space="preserve"> </w:t>
            </w:r>
            <w:hyperlink r:id="rId15" w:history="1">
              <w:r w:rsidRPr="00A0091A">
                <w:rPr>
                  <w:rStyle w:val="Hyperlink"/>
                  <w:rFonts w:ascii="Century Gothic" w:hAnsi="Century Gothic" w:cs="Tahoma"/>
                  <w:bCs/>
                  <w:sz w:val="18"/>
                  <w:szCs w:val="18"/>
                </w:rPr>
                <w:t>https://www.transum.org/Maths/Exercise/Advanced_Trigonometry/</w:t>
              </w:r>
            </w:hyperlink>
          </w:p>
          <w:p w:rsidR="00FB3E82" w:rsidRDefault="00FB3E82" w:rsidP="00FB3E82">
            <w:pPr>
              <w:pStyle w:val="ListParagraph"/>
              <w:numPr>
                <w:ilvl w:val="0"/>
                <w:numId w:val="3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Histograms practice </w:t>
            </w:r>
          </w:p>
          <w:p w:rsidR="00FB3E82" w:rsidRDefault="00A4566B" w:rsidP="00FB3E82">
            <w:pPr>
              <w:pStyle w:val="ListParagraph"/>
              <w:spacing w:after="0" w:line="240" w:lineRule="auto"/>
              <w:rPr>
                <w:rFonts w:ascii="Century Gothic" w:hAnsi="Century Gothic" w:cs="Tahoma"/>
                <w:bCs/>
                <w:color w:val="000000"/>
                <w:sz w:val="18"/>
                <w:szCs w:val="18"/>
              </w:rPr>
            </w:pPr>
            <w:hyperlink r:id="rId16" w:history="1">
              <w:r w:rsidR="00FB3E82" w:rsidRPr="00A0091A">
                <w:rPr>
                  <w:rStyle w:val="Hyperlink"/>
                  <w:rFonts w:ascii="Century Gothic" w:hAnsi="Century Gothic" w:cs="Tahoma"/>
                  <w:bCs/>
                  <w:sz w:val="18"/>
                  <w:szCs w:val="18"/>
                </w:rPr>
                <w:t>https://www.mathsisfun.com/data/histograms.html</w:t>
              </w:r>
            </w:hyperlink>
            <w:r w:rsidR="00FB3E82">
              <w:rPr>
                <w:rFonts w:ascii="Century Gothic" w:hAnsi="Century Gothic" w:cs="Tahoma"/>
                <w:bCs/>
                <w:color w:val="000000"/>
                <w:sz w:val="18"/>
                <w:szCs w:val="18"/>
              </w:rPr>
              <w:t xml:space="preserve"> </w:t>
            </w:r>
          </w:p>
          <w:p w:rsidR="00FB3E82" w:rsidRDefault="00FB3E82" w:rsidP="00FB3E82">
            <w:pPr>
              <w:pStyle w:val="ListParagraph"/>
              <w:numPr>
                <w:ilvl w:val="0"/>
                <w:numId w:val="33"/>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Here is a series of videos to watch on algebraic fractions:</w:t>
            </w:r>
            <w:r>
              <w:t xml:space="preserve"> </w:t>
            </w:r>
            <w:hyperlink r:id="rId17" w:history="1">
              <w:r w:rsidRPr="00A0091A">
                <w:rPr>
                  <w:rStyle w:val="Hyperlink"/>
                  <w:rFonts w:ascii="Century Gothic" w:hAnsi="Century Gothic" w:cs="Tahoma"/>
                  <w:bCs/>
                  <w:sz w:val="18"/>
                  <w:szCs w:val="18"/>
                </w:rPr>
                <w:t>https://www.interactive-maths.com/simplifying-algebraic-fractions-video.html</w:t>
              </w:r>
            </w:hyperlink>
            <w:r>
              <w:rPr>
                <w:rFonts w:ascii="Century Gothic" w:hAnsi="Century Gothic" w:cs="Tahoma"/>
                <w:bCs/>
                <w:color w:val="000000"/>
                <w:sz w:val="18"/>
                <w:szCs w:val="18"/>
              </w:rPr>
              <w:t xml:space="preserve"> </w:t>
            </w:r>
          </w:p>
          <w:p w:rsidR="00FB3E82" w:rsidRDefault="00A4566B" w:rsidP="00FB3E82">
            <w:pPr>
              <w:pStyle w:val="ListParagraph"/>
              <w:numPr>
                <w:ilvl w:val="0"/>
                <w:numId w:val="33"/>
              </w:numPr>
              <w:spacing w:after="0" w:line="240" w:lineRule="auto"/>
              <w:rPr>
                <w:rFonts w:ascii="Century Gothic" w:hAnsi="Century Gothic" w:cs="Tahoma"/>
                <w:bCs/>
                <w:color w:val="000000"/>
                <w:sz w:val="18"/>
                <w:szCs w:val="18"/>
              </w:rPr>
            </w:pPr>
            <w:hyperlink r:id="rId18" w:history="1">
              <w:r w:rsidR="00FB3E82" w:rsidRPr="00A0091A">
                <w:rPr>
                  <w:rStyle w:val="Hyperlink"/>
                  <w:rFonts w:ascii="Century Gothic" w:hAnsi="Century Gothic" w:cs="Tahoma"/>
                  <w:bCs/>
                  <w:sz w:val="18"/>
                  <w:szCs w:val="18"/>
                </w:rPr>
                <w:t>https://www.interactive-maths.com/adding-and-subtracting-algebraic-fractions-video.html</w:t>
              </w:r>
            </w:hyperlink>
          </w:p>
          <w:p w:rsidR="00FB3E82" w:rsidRDefault="00A4566B" w:rsidP="00FB3E82">
            <w:pPr>
              <w:pStyle w:val="ListParagraph"/>
              <w:numPr>
                <w:ilvl w:val="0"/>
                <w:numId w:val="33"/>
              </w:numPr>
              <w:spacing w:after="0" w:line="240" w:lineRule="auto"/>
              <w:rPr>
                <w:rFonts w:ascii="Century Gothic" w:hAnsi="Century Gothic" w:cs="Tahoma"/>
                <w:bCs/>
                <w:color w:val="000000"/>
                <w:sz w:val="18"/>
                <w:szCs w:val="18"/>
              </w:rPr>
            </w:pPr>
            <w:hyperlink r:id="rId19" w:history="1">
              <w:r w:rsidR="00FB3E82" w:rsidRPr="00A0091A">
                <w:rPr>
                  <w:rStyle w:val="Hyperlink"/>
                  <w:rFonts w:ascii="Century Gothic" w:hAnsi="Century Gothic" w:cs="Tahoma"/>
                  <w:bCs/>
                  <w:sz w:val="18"/>
                  <w:szCs w:val="18"/>
                </w:rPr>
                <w:t>https://www.interactive-maths.com/multiplying-and-dividing-algebraic-fractions-video.html</w:t>
              </w:r>
            </w:hyperlink>
          </w:p>
          <w:p w:rsidR="00FB3E82" w:rsidRPr="00FB3E82" w:rsidRDefault="00FB3E82" w:rsidP="00FB3E82">
            <w:pPr>
              <w:pStyle w:val="ListParagraph"/>
              <w:numPr>
                <w:ilvl w:val="0"/>
                <w:numId w:val="33"/>
              </w:numPr>
              <w:spacing w:after="0" w:line="240" w:lineRule="auto"/>
              <w:rPr>
                <w:rFonts w:ascii="Century Gothic" w:hAnsi="Century Gothic" w:cs="Tahoma"/>
                <w:bCs/>
                <w:color w:val="000000"/>
                <w:sz w:val="18"/>
                <w:szCs w:val="18"/>
              </w:rPr>
            </w:pPr>
          </w:p>
          <w:p w:rsidR="00A4566B" w:rsidRDefault="00A4566B" w:rsidP="00A4566B">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Weekly revision sessions</w:t>
            </w:r>
          </w:p>
          <w:p w:rsidR="00FB3E82" w:rsidRDefault="00A4566B" w:rsidP="00FB3E82">
            <w:pPr>
              <w:pStyle w:val="ListParagraph"/>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Black history month</w:t>
            </w:r>
          </w:p>
          <w:p w:rsidR="00A4566B" w:rsidRPr="00FB3E82" w:rsidRDefault="00A4566B" w:rsidP="00FB3E82">
            <w:pPr>
              <w:pStyle w:val="ListParagraph"/>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Maths challenge Date TBC</w:t>
            </w:r>
            <w:bookmarkStart w:id="0" w:name="_GoBack"/>
            <w:bookmarkEnd w:id="0"/>
          </w:p>
          <w:p w:rsidR="00EE6D87" w:rsidRPr="00FB3E82" w:rsidRDefault="00EE6D87" w:rsidP="00EE6D87">
            <w:pPr>
              <w:spacing w:after="0" w:line="240" w:lineRule="auto"/>
              <w:rPr>
                <w:rFonts w:ascii="Century Gothic" w:hAnsi="Century Gothic" w:cs="Tahoma"/>
                <w:bCs/>
                <w:color w:val="000000"/>
                <w:sz w:val="18"/>
                <w:szCs w:val="18"/>
              </w:rPr>
            </w:pPr>
          </w:p>
        </w:tc>
        <w:tc>
          <w:tcPr>
            <w:tcW w:w="2268" w:type="dxa"/>
          </w:tcPr>
          <w:p w:rsidR="00A4566B" w:rsidRDefault="00A4566B" w:rsidP="00A4566B">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Weekly revision sessions</w:t>
            </w:r>
          </w:p>
          <w:p w:rsidR="00EE6D87" w:rsidRDefault="00EE6D87" w:rsidP="00EE6D87">
            <w:pPr>
              <w:spacing w:after="0" w:line="240" w:lineRule="auto"/>
              <w:rPr>
                <w:rFonts w:ascii="Century Gothic" w:hAnsi="Century Gothic" w:cs="Tahoma"/>
                <w:bCs/>
                <w:color w:val="000000"/>
              </w:rPr>
            </w:pPr>
          </w:p>
        </w:tc>
        <w:tc>
          <w:tcPr>
            <w:tcW w:w="2268" w:type="dxa"/>
          </w:tcPr>
          <w:p w:rsidR="00A4566B" w:rsidRDefault="00A4566B" w:rsidP="00A4566B">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Weekly revision sessions</w:t>
            </w:r>
          </w:p>
          <w:p w:rsidR="00EE6D87" w:rsidRDefault="00EE6D87" w:rsidP="00EE6D87">
            <w:pPr>
              <w:spacing w:after="0" w:line="240" w:lineRule="auto"/>
              <w:rPr>
                <w:rFonts w:ascii="Century Gothic" w:hAnsi="Century Gothic" w:cs="Tahoma"/>
                <w:bCs/>
                <w:color w:val="000000"/>
              </w:rPr>
            </w:pPr>
          </w:p>
        </w:tc>
        <w:tc>
          <w:tcPr>
            <w:tcW w:w="1985" w:type="dxa"/>
          </w:tcPr>
          <w:p w:rsidR="00A4566B" w:rsidRDefault="00A4566B" w:rsidP="00A4566B">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Weekly revision sessions</w:t>
            </w:r>
          </w:p>
          <w:p w:rsidR="00EE6D87" w:rsidRDefault="00EE6D87" w:rsidP="00EE6D87">
            <w:pPr>
              <w:spacing w:after="0" w:line="240" w:lineRule="auto"/>
              <w:rPr>
                <w:rFonts w:ascii="Century Gothic" w:hAnsi="Century Gothic" w:cs="Tahoma"/>
                <w:bCs/>
                <w:color w:val="000000"/>
              </w:rPr>
            </w:pPr>
          </w:p>
        </w:tc>
        <w:tc>
          <w:tcPr>
            <w:tcW w:w="1359" w:type="dxa"/>
          </w:tcPr>
          <w:p w:rsidR="00EE6D87" w:rsidRDefault="00EE6D87" w:rsidP="00EE6D87">
            <w:pPr>
              <w:spacing w:after="0" w:line="240" w:lineRule="auto"/>
              <w:rPr>
                <w:rFonts w:ascii="Century Gothic" w:hAnsi="Century Gothic" w:cs="Tahoma"/>
                <w:bCs/>
                <w:color w:val="000000"/>
              </w:rPr>
            </w:pPr>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p w:rsidR="004A4B6D" w:rsidRPr="00F60840" w:rsidRDefault="004A4B6D" w:rsidP="00893BFD">
      <w:pPr>
        <w:spacing w:after="0" w:line="240" w:lineRule="auto"/>
        <w:rPr>
          <w:rFonts w:ascii="Century Gothic" w:hAnsi="Century Gothic" w:cs="Tahoma"/>
          <w:bCs/>
          <w:color w:val="000000"/>
        </w:rPr>
      </w:pPr>
    </w:p>
    <w:p w:rsidR="00F60840" w:rsidRPr="00F60840" w:rsidRDefault="00F60840" w:rsidP="00F60840">
      <w:pPr>
        <w:jc w:val="both"/>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20"/>
      <w:footerReference w:type="default" r:id="rId2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3.5pt;height:3in" o:bullet="t">
        <v:imagedata r:id="rId1" o:title="Star"/>
      </v:shape>
    </w:pict>
  </w:numPicBullet>
  <w:abstractNum w:abstractNumId="0" w15:restartNumberingAfterBreak="0">
    <w:nsid w:val="D979F1B1"/>
    <w:multiLevelType w:val="hybridMultilevel"/>
    <w:tmpl w:val="1DE385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4455E56"/>
    <w:multiLevelType w:val="hybridMultilevel"/>
    <w:tmpl w:val="6B5C69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4479"/>
    <w:multiLevelType w:val="hybridMultilevel"/>
    <w:tmpl w:val="45DEA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778D5"/>
    <w:multiLevelType w:val="hybridMultilevel"/>
    <w:tmpl w:val="28BAC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06A7E"/>
    <w:multiLevelType w:val="hybridMultilevel"/>
    <w:tmpl w:val="67DA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1E3D6E"/>
    <w:multiLevelType w:val="hybridMultilevel"/>
    <w:tmpl w:val="D2F132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402CE"/>
    <w:multiLevelType w:val="multilevel"/>
    <w:tmpl w:val="7E50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1516AB"/>
    <w:multiLevelType w:val="hybridMultilevel"/>
    <w:tmpl w:val="AD38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3322F0"/>
    <w:multiLevelType w:val="hybridMultilevel"/>
    <w:tmpl w:val="382C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02A20"/>
    <w:multiLevelType w:val="hybridMultilevel"/>
    <w:tmpl w:val="8B2C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3D5B4D"/>
    <w:multiLevelType w:val="hybridMultilevel"/>
    <w:tmpl w:val="1870F6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8D7C12"/>
    <w:multiLevelType w:val="hybridMultilevel"/>
    <w:tmpl w:val="0820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30"/>
  </w:num>
  <w:num w:numId="4">
    <w:abstractNumId w:val="32"/>
  </w:num>
  <w:num w:numId="5">
    <w:abstractNumId w:val="13"/>
  </w:num>
  <w:num w:numId="6">
    <w:abstractNumId w:val="15"/>
  </w:num>
  <w:num w:numId="7">
    <w:abstractNumId w:val="27"/>
  </w:num>
  <w:num w:numId="8">
    <w:abstractNumId w:val="20"/>
  </w:num>
  <w:num w:numId="9">
    <w:abstractNumId w:val="6"/>
  </w:num>
  <w:num w:numId="10">
    <w:abstractNumId w:val="1"/>
  </w:num>
  <w:num w:numId="11">
    <w:abstractNumId w:val="19"/>
  </w:num>
  <w:num w:numId="12">
    <w:abstractNumId w:val="24"/>
  </w:num>
  <w:num w:numId="13">
    <w:abstractNumId w:val="21"/>
  </w:num>
  <w:num w:numId="14">
    <w:abstractNumId w:val="10"/>
  </w:num>
  <w:num w:numId="15">
    <w:abstractNumId w:val="4"/>
  </w:num>
  <w:num w:numId="16">
    <w:abstractNumId w:val="17"/>
  </w:num>
  <w:num w:numId="17">
    <w:abstractNumId w:val="16"/>
  </w:num>
  <w:num w:numId="18">
    <w:abstractNumId w:val="28"/>
  </w:num>
  <w:num w:numId="19">
    <w:abstractNumId w:val="31"/>
  </w:num>
  <w:num w:numId="20">
    <w:abstractNumId w:val="8"/>
  </w:num>
  <w:num w:numId="21">
    <w:abstractNumId w:val="3"/>
  </w:num>
  <w:num w:numId="22">
    <w:abstractNumId w:val="7"/>
  </w:num>
  <w:num w:numId="23">
    <w:abstractNumId w:val="9"/>
  </w:num>
  <w:num w:numId="24">
    <w:abstractNumId w:val="11"/>
  </w:num>
  <w:num w:numId="25">
    <w:abstractNumId w:val="0"/>
  </w:num>
  <w:num w:numId="26">
    <w:abstractNumId w:val="26"/>
  </w:num>
  <w:num w:numId="27">
    <w:abstractNumId w:val="2"/>
  </w:num>
  <w:num w:numId="28">
    <w:abstractNumId w:val="14"/>
  </w:num>
  <w:num w:numId="29">
    <w:abstractNumId w:val="29"/>
  </w:num>
  <w:num w:numId="30">
    <w:abstractNumId w:val="25"/>
  </w:num>
  <w:num w:numId="31">
    <w:abstractNumId w:val="18"/>
  </w:num>
  <w:num w:numId="32">
    <w:abstractNumId w:val="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6390A"/>
    <w:rsid w:val="000F38D7"/>
    <w:rsid w:val="001016C8"/>
    <w:rsid w:val="00105FE4"/>
    <w:rsid w:val="00127BAD"/>
    <w:rsid w:val="001644CD"/>
    <w:rsid w:val="00170EA7"/>
    <w:rsid w:val="001908D3"/>
    <w:rsid w:val="001B5652"/>
    <w:rsid w:val="001C7DEB"/>
    <w:rsid w:val="001F1933"/>
    <w:rsid w:val="001F3EDA"/>
    <w:rsid w:val="002172E8"/>
    <w:rsid w:val="0023423A"/>
    <w:rsid w:val="00235D12"/>
    <w:rsid w:val="002443B5"/>
    <w:rsid w:val="00281902"/>
    <w:rsid w:val="00284018"/>
    <w:rsid w:val="002A3C8F"/>
    <w:rsid w:val="002B69AE"/>
    <w:rsid w:val="002C3811"/>
    <w:rsid w:val="002E788E"/>
    <w:rsid w:val="00304B61"/>
    <w:rsid w:val="00311FA6"/>
    <w:rsid w:val="00320616"/>
    <w:rsid w:val="003538FE"/>
    <w:rsid w:val="00355EC5"/>
    <w:rsid w:val="003613BF"/>
    <w:rsid w:val="00397C0F"/>
    <w:rsid w:val="003A017B"/>
    <w:rsid w:val="003A7E33"/>
    <w:rsid w:val="003C3B58"/>
    <w:rsid w:val="00400C82"/>
    <w:rsid w:val="0047269C"/>
    <w:rsid w:val="0047765C"/>
    <w:rsid w:val="004A4B6D"/>
    <w:rsid w:val="004B037E"/>
    <w:rsid w:val="004B7BF4"/>
    <w:rsid w:val="004C419D"/>
    <w:rsid w:val="004E52FC"/>
    <w:rsid w:val="005131A6"/>
    <w:rsid w:val="00576408"/>
    <w:rsid w:val="0058029E"/>
    <w:rsid w:val="00584996"/>
    <w:rsid w:val="00587F4D"/>
    <w:rsid w:val="00593676"/>
    <w:rsid w:val="00593832"/>
    <w:rsid w:val="005947D1"/>
    <w:rsid w:val="005963FA"/>
    <w:rsid w:val="005A0CCE"/>
    <w:rsid w:val="005A2962"/>
    <w:rsid w:val="005A4F89"/>
    <w:rsid w:val="005D5C09"/>
    <w:rsid w:val="006057E2"/>
    <w:rsid w:val="00673BAB"/>
    <w:rsid w:val="006937FF"/>
    <w:rsid w:val="00693FA1"/>
    <w:rsid w:val="006C5CA4"/>
    <w:rsid w:val="00743396"/>
    <w:rsid w:val="00751202"/>
    <w:rsid w:val="00777C4F"/>
    <w:rsid w:val="007A7F2D"/>
    <w:rsid w:val="00810D77"/>
    <w:rsid w:val="00821CF0"/>
    <w:rsid w:val="00822AC0"/>
    <w:rsid w:val="00826BBB"/>
    <w:rsid w:val="0083184B"/>
    <w:rsid w:val="00864697"/>
    <w:rsid w:val="00892EAF"/>
    <w:rsid w:val="00893BFD"/>
    <w:rsid w:val="008C0E2C"/>
    <w:rsid w:val="008C354D"/>
    <w:rsid w:val="008D3515"/>
    <w:rsid w:val="008D6C35"/>
    <w:rsid w:val="00967B35"/>
    <w:rsid w:val="009753FC"/>
    <w:rsid w:val="009A0BC7"/>
    <w:rsid w:val="009B5639"/>
    <w:rsid w:val="009C2320"/>
    <w:rsid w:val="009F2FCF"/>
    <w:rsid w:val="00A11E89"/>
    <w:rsid w:val="00A22009"/>
    <w:rsid w:val="00A4566B"/>
    <w:rsid w:val="00A4743F"/>
    <w:rsid w:val="00A91BF6"/>
    <w:rsid w:val="00B30E44"/>
    <w:rsid w:val="00B57528"/>
    <w:rsid w:val="00B61A10"/>
    <w:rsid w:val="00BD6726"/>
    <w:rsid w:val="00BE1FA1"/>
    <w:rsid w:val="00C24C1E"/>
    <w:rsid w:val="00C31356"/>
    <w:rsid w:val="00C42544"/>
    <w:rsid w:val="00C63580"/>
    <w:rsid w:val="00C7134F"/>
    <w:rsid w:val="00C9145B"/>
    <w:rsid w:val="00CB7125"/>
    <w:rsid w:val="00CB72C3"/>
    <w:rsid w:val="00CD2F36"/>
    <w:rsid w:val="00D0748C"/>
    <w:rsid w:val="00D15A56"/>
    <w:rsid w:val="00D415D0"/>
    <w:rsid w:val="00D56A3B"/>
    <w:rsid w:val="00DB466C"/>
    <w:rsid w:val="00DB7F16"/>
    <w:rsid w:val="00DC4B86"/>
    <w:rsid w:val="00DE0B69"/>
    <w:rsid w:val="00DE2C62"/>
    <w:rsid w:val="00DF6D55"/>
    <w:rsid w:val="00E540A6"/>
    <w:rsid w:val="00E8230A"/>
    <w:rsid w:val="00E96808"/>
    <w:rsid w:val="00EB31D5"/>
    <w:rsid w:val="00ED451C"/>
    <w:rsid w:val="00EE6D87"/>
    <w:rsid w:val="00F024DF"/>
    <w:rsid w:val="00F14C19"/>
    <w:rsid w:val="00F26F79"/>
    <w:rsid w:val="00F42478"/>
    <w:rsid w:val="00F45A2B"/>
    <w:rsid w:val="00F60840"/>
    <w:rsid w:val="00F76251"/>
    <w:rsid w:val="00F96021"/>
    <w:rsid w:val="00FB3E82"/>
    <w:rsid w:val="00FC5F6A"/>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B05B0"/>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paragraph" w:customStyle="1" w:styleId="Default">
    <w:name w:val="Default"/>
    <w:rsid w:val="00693FA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810D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10D77"/>
    <w:rPr>
      <w:b/>
      <w:bCs/>
    </w:rPr>
  </w:style>
  <w:style w:type="character" w:styleId="Hyperlink">
    <w:name w:val="Hyperlink"/>
    <w:basedOn w:val="DefaultParagraphFont"/>
    <w:uiPriority w:val="99"/>
    <w:unhideWhenUsed/>
    <w:rsid w:val="00FB3E82"/>
    <w:rPr>
      <w:color w:val="0563C1" w:themeColor="hyperlink"/>
      <w:u w:val="single"/>
    </w:rPr>
  </w:style>
  <w:style w:type="character" w:styleId="UnresolvedMention">
    <w:name w:val="Unresolved Mention"/>
    <w:basedOn w:val="DefaultParagraphFont"/>
    <w:uiPriority w:val="99"/>
    <w:semiHidden/>
    <w:unhideWhenUsed/>
    <w:rsid w:val="00FB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979847264">
      <w:bodyDiv w:val="1"/>
      <w:marLeft w:val="0"/>
      <w:marRight w:val="0"/>
      <w:marTop w:val="0"/>
      <w:marBottom w:val="0"/>
      <w:divBdr>
        <w:top w:val="none" w:sz="0" w:space="0" w:color="auto"/>
        <w:left w:val="none" w:sz="0" w:space="0" w:color="auto"/>
        <w:bottom w:val="none" w:sz="0" w:space="0" w:color="auto"/>
        <w:right w:val="none" w:sz="0" w:space="0" w:color="auto"/>
      </w:divBdr>
    </w:div>
    <w:div w:id="1036808247">
      <w:bodyDiv w:val="1"/>
      <w:marLeft w:val="0"/>
      <w:marRight w:val="0"/>
      <w:marTop w:val="0"/>
      <w:marBottom w:val="0"/>
      <w:divBdr>
        <w:top w:val="none" w:sz="0" w:space="0" w:color="auto"/>
        <w:left w:val="none" w:sz="0" w:space="0" w:color="auto"/>
        <w:bottom w:val="none" w:sz="0" w:space="0" w:color="auto"/>
        <w:right w:val="none" w:sz="0" w:space="0" w:color="auto"/>
      </w:divBdr>
    </w:div>
    <w:div w:id="1285455406">
      <w:bodyDiv w:val="1"/>
      <w:marLeft w:val="0"/>
      <w:marRight w:val="0"/>
      <w:marTop w:val="0"/>
      <w:marBottom w:val="0"/>
      <w:divBdr>
        <w:top w:val="none" w:sz="0" w:space="0" w:color="auto"/>
        <w:left w:val="none" w:sz="0" w:space="0" w:color="auto"/>
        <w:bottom w:val="none" w:sz="0" w:space="0" w:color="auto"/>
        <w:right w:val="none" w:sz="0" w:space="0" w:color="auto"/>
      </w:divBdr>
    </w:div>
    <w:div w:id="1407914954">
      <w:bodyDiv w:val="1"/>
      <w:marLeft w:val="0"/>
      <w:marRight w:val="0"/>
      <w:marTop w:val="0"/>
      <w:marBottom w:val="0"/>
      <w:divBdr>
        <w:top w:val="none" w:sz="0" w:space="0" w:color="auto"/>
        <w:left w:val="none" w:sz="0" w:space="0" w:color="auto"/>
        <w:bottom w:val="none" w:sz="0" w:space="0" w:color="auto"/>
        <w:right w:val="none" w:sz="0" w:space="0" w:color="auto"/>
      </w:divBdr>
    </w:div>
    <w:div w:id="1898399225">
      <w:bodyDiv w:val="1"/>
      <w:marLeft w:val="0"/>
      <w:marRight w:val="0"/>
      <w:marTop w:val="0"/>
      <w:marBottom w:val="0"/>
      <w:divBdr>
        <w:top w:val="none" w:sz="0" w:space="0" w:color="auto"/>
        <w:left w:val="none" w:sz="0" w:space="0" w:color="auto"/>
        <w:bottom w:val="none" w:sz="0" w:space="0" w:color="auto"/>
        <w:right w:val="none" w:sz="0" w:space="0" w:color="auto"/>
      </w:divBdr>
    </w:div>
    <w:div w:id="193609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maths.com/mock_exams/mini-mock-1-higher-calculator/" TargetMode="External"/><Relationship Id="rId13" Type="http://schemas.openxmlformats.org/officeDocument/2006/relationships/hyperlink" Target="https://www.onmaths.com/mock_exams/mini-mock-2-higher-calculator/" TargetMode="External"/><Relationship Id="rId18" Type="http://schemas.openxmlformats.org/officeDocument/2006/relationships/hyperlink" Target="https://www.interactive-maths.com/adding-and-subtracting-algebraic-fractions-video.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ransum.org/Maths/Exercise/Ratio/Recipe.asp" TargetMode="External"/><Relationship Id="rId17" Type="http://schemas.openxmlformats.org/officeDocument/2006/relationships/hyperlink" Target="https://www.interactive-maths.com/simplifying-algebraic-fractions-video.html" TargetMode="External"/><Relationship Id="rId2" Type="http://schemas.openxmlformats.org/officeDocument/2006/relationships/numbering" Target="numbering.xml"/><Relationship Id="rId16" Type="http://schemas.openxmlformats.org/officeDocument/2006/relationships/hyperlink" Target="https://www.mathsisfun.com/data/histogram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rich.maths.org/11164" TargetMode="External"/><Relationship Id="rId5" Type="http://schemas.openxmlformats.org/officeDocument/2006/relationships/webSettings" Target="webSettings.xml"/><Relationship Id="rId15" Type="http://schemas.openxmlformats.org/officeDocument/2006/relationships/hyperlink" Target="https://www.transum.org/Maths/Exercise/Advanced_Trigonometry/" TargetMode="External"/><Relationship Id="rId23" Type="http://schemas.openxmlformats.org/officeDocument/2006/relationships/theme" Target="theme/theme1.xml"/><Relationship Id="rId10" Type="http://schemas.openxmlformats.org/officeDocument/2006/relationships/hyperlink" Target="https://www.transum.org/software/SW/Starter_of_the_day/Students/Changing_The_Subject.asp?Level=6" TargetMode="External"/><Relationship Id="rId19" Type="http://schemas.openxmlformats.org/officeDocument/2006/relationships/hyperlink" Target="https://www.interactive-maths.com/multiplying-and-dividing-algebraic-fractions-video.html" TargetMode="External"/><Relationship Id="rId4" Type="http://schemas.openxmlformats.org/officeDocument/2006/relationships/settings" Target="settings.xml"/><Relationship Id="rId9" Type="http://schemas.openxmlformats.org/officeDocument/2006/relationships/hyperlink" Target="https://www.transum.org/Software/SW/Starter_of_the_day/Students/Surds.asp?Level=1" TargetMode="External"/><Relationship Id="rId14" Type="http://schemas.openxmlformats.org/officeDocument/2006/relationships/hyperlink" Target="https://www.transum.org/Maths/Exam/Online_Exercise.asp?NaCu=105"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B1B36-D0D9-4838-8729-DE3D7BF4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Richard Pomeroy</cp:lastModifiedBy>
  <cp:revision>10</cp:revision>
  <cp:lastPrinted>2017-01-30T07:48:00Z</cp:lastPrinted>
  <dcterms:created xsi:type="dcterms:W3CDTF">2021-06-21T11:36:00Z</dcterms:created>
  <dcterms:modified xsi:type="dcterms:W3CDTF">2022-07-08T08:43:00Z</dcterms:modified>
</cp:coreProperties>
</file>